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84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Anticipatory Bail Under Section 438, Crpc</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 the Sessions Judge at Shimla.</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son of XY resident of ...   Petitioner</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Versus</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State of Himachal Pradesh... Respondent</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humble petition of the petitioner above-named</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showeth:</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 That a burglary was allegedly committed in a Coloney which is near to the Coloney ….where the petitioner's house is located on the night of 6</w:t>
      </w:r>
      <w:r>
        <w:rPr>
          <w:position w:val="6"/>
        </w:rPr>
        <w:t>th</w:t>
      </w:r>
      <w:r>
        <w:t xml:space="preserve"> July 2003.</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owner of house, whear burglary had been committed, bear enmity with petitioner for many yea</w:t>
      </w:r>
      <w:r>
        <w:t>rs on landed properties and is implicating the petitioner falsely in said dacoity case.</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petitioner believe that he may be arrested on accusing him the said offence of burglary, a non-bailable offence by police at instance of said owner of house</w:t>
      </w:r>
      <w:r>
        <w:t xml:space="preserve"> where burglary is allegedly committed.</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petitioner undertakes to abide by all conditions in clauses (i) to (iii) of sub-stated in sec. (2) of section 438, Cr PC and obeying other conditions so imposed by Your Honour.</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your petitioner prays that </w:t>
      </w:r>
      <w:r>
        <w:t>Your Honour may be kindly pleased to issue a direction to S.H.O. Police Station West that if petitioner is arrested he may be released on bail on conditions that Your Honour may impose on petitioner.</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your petitioner, as in duty bound, shall ever pray</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2F2BD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right"/>
      </w:pPr>
      <w:r>
        <w:t>DEPONENT</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u w:val="single"/>
        </w:rPr>
        <w:t>VERIFICATION</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________ the above named deponent do hereby verify on oath that the contents of the affidavit above are true to my personal knowledge and nothing material has been concealed or falsely stated. Verified at _______this _____day of__</w:t>
      </w:r>
      <w:r>
        <w:t>_____</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2F2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w:t>
      </w:r>
    </w:p>
    <w:p w:rsidR="00000000" w:rsidRDefault="002F2BD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right"/>
      </w:pPr>
      <w:r>
        <w:t>DEPONENT</w:t>
      </w:r>
    </w:p>
    <w:p w:rsidR="002F2BDB" w:rsidRDefault="002F2BDB">
      <w:pPr>
        <w:pStyle w:val="Normal0"/>
        <w:rPr>
          <w:rFonts w:ascii="Times New Roman" w:eastAsia="Times New Roman" w:hAnsi="Times New Roman"/>
        </w:rPr>
      </w:pPr>
    </w:p>
    <w:sectPr w:rsidR="002F2BDB">
      <w:pgSz w:w="11909" w:h="16834"/>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DB" w:rsidRDefault="002F2BDB" w:rsidP="00C846AC">
      <w:r>
        <w:separator/>
      </w:r>
    </w:p>
  </w:endnote>
  <w:endnote w:type="continuationSeparator" w:id="1">
    <w:p w:rsidR="002F2BDB" w:rsidRDefault="002F2BDB" w:rsidP="00C846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DB" w:rsidRDefault="002F2BDB" w:rsidP="00C846AC">
      <w:r>
        <w:separator/>
      </w:r>
    </w:p>
  </w:footnote>
  <w:footnote w:type="continuationSeparator" w:id="1">
    <w:p w:rsidR="002F2BDB" w:rsidRDefault="002F2BDB" w:rsidP="00C84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C846AC"/>
    <w:rsid w:val="002F2BDB"/>
    <w:rsid w:val="00C8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46AC"/>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C846AC"/>
    <w:rPr>
      <w:rFonts w:ascii="Times New Roman" w:eastAsia="Times New Roman" w:hAnsi="Times New Roman"/>
      <w:sz w:val="24"/>
    </w:rPr>
  </w:style>
  <w:style w:type="paragraph" w:styleId="Footer">
    <w:name w:val="footer"/>
    <w:basedOn w:val="Normal"/>
    <w:link w:val="FooterChar"/>
    <w:uiPriority w:val="99"/>
    <w:semiHidden/>
    <w:unhideWhenUsed/>
    <w:rsid w:val="00C846AC"/>
    <w:pPr>
      <w:tabs>
        <w:tab w:val="center" w:pos="4680"/>
        <w:tab w:val="right" w:pos="9360"/>
      </w:tabs>
    </w:pPr>
  </w:style>
  <w:style w:type="character" w:customStyle="1" w:styleId="FooterChar">
    <w:name w:val="Footer Char"/>
    <w:basedOn w:val="DefaultParagraphFont"/>
    <w:link w:val="Footer"/>
    <w:uiPriority w:val="99"/>
    <w:semiHidden/>
    <w:rsid w:val="00C846A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2016-12-28T05:28:00Z</dcterms:created>
  <dcterms:modified xsi:type="dcterms:W3CDTF">2016-12-28T05:28:00Z</dcterms:modified>
</cp:coreProperties>
</file>