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C64D8">
      <w:pPr>
        <w:spacing w:line="360" w:lineRule="auto"/>
        <w:jc w:val="center"/>
        <w:rPr>
          <w:b/>
        </w:rPr>
      </w:pPr>
      <w:r>
        <w:rPr>
          <w:b/>
        </w:rPr>
        <w:t>Form No. 11A</w:t>
      </w:r>
    </w:p>
    <w:p w:rsidR="00000000" w:rsidRDefault="00AC64D8">
      <w:pPr>
        <w:spacing w:line="360" w:lineRule="auto"/>
        <w:jc w:val="center"/>
        <w:rPr>
          <w:b/>
        </w:rPr>
      </w:pPr>
      <w:r>
        <w:rPr>
          <w:b/>
        </w:rPr>
        <w:t>[See Rules 22(2)(II), 22(3) And 22(4)(II)]</w:t>
      </w:r>
    </w:p>
    <w:p w:rsidR="00000000" w:rsidRDefault="00AC64D8">
      <w:pPr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Registration Of A Firm For The Purposes Of The Income-Tax Act, 1961</w:t>
      </w:r>
    </w:p>
    <w:p w:rsidR="00000000" w:rsidRDefault="00550909">
      <w:pPr>
        <w:spacing w:line="360" w:lineRule="auto"/>
        <w:jc w:val="both"/>
      </w:pPr>
    </w:p>
    <w:p w:rsidR="00000000" w:rsidRDefault="00550909">
      <w:pPr>
        <w:spacing w:line="360" w:lineRule="auto"/>
        <w:jc w:val="both"/>
      </w:pPr>
      <w:r>
        <w:t>To</w:t>
      </w: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</w:tblBorders>
        <w:tblLayout w:type="fixed"/>
        <w:tblLook w:val="0000"/>
      </w:tblPr>
      <w:tblGrid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  <w:r>
              <w:t>The Assessing Officer,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</w:tr>
    </w:tbl>
    <w:p w:rsidR="00000000" w:rsidRDefault="00550909">
      <w:pPr>
        <w:spacing w:line="360" w:lineRule="auto"/>
        <w:jc w:val="right"/>
      </w:pPr>
      <w:proofErr w:type="gramStart"/>
      <w:r>
        <w:t>Re :</w:t>
      </w:r>
      <w:proofErr w:type="gramEnd"/>
      <w:r>
        <w:t xml:space="preserve"> Assessment year …………………. </w:t>
      </w:r>
    </w:p>
    <w:p w:rsidR="00000000" w:rsidRDefault="00550909">
      <w:pPr>
        <w:spacing w:line="360" w:lineRule="auto"/>
        <w:jc w:val="both"/>
      </w:pPr>
      <w:r>
        <w:t>1. We, on behalf of …………………………</w:t>
      </w:r>
      <w:proofErr w:type="gramStart"/>
      <w:r>
        <w:t>…[</w:t>
      </w:r>
      <w:proofErr w:type="gramEnd"/>
      <w:r>
        <w:t>name of the firm] hereb</w:t>
      </w:r>
      <w:r>
        <w:t>y apply for the registration of our firm for the purposes of the Income-tax Act, 1961 for the assessment year…………………</w:t>
      </w:r>
    </w:p>
    <w:p w:rsidR="00000000" w:rsidRDefault="00550909">
      <w:pPr>
        <w:spacing w:line="360" w:lineRule="auto"/>
        <w:jc w:val="both"/>
      </w:pPr>
      <w:r>
        <w:t>2. The original/certified copy of the instrument or instruments evidencing the partnership in existence from time to time during the previo</w:t>
      </w:r>
      <w:r>
        <w:t>us year up to the date of this application/during the previous year and up to the date of this application together with a copy/duplicate copy of each is enclosed. The prescribed particulars are given in the Schedule on the reverse.</w:t>
      </w:r>
    </w:p>
    <w:p w:rsidR="00000000" w:rsidRDefault="00550909">
      <w:pPr>
        <w:spacing w:line="360" w:lineRule="auto"/>
        <w:jc w:val="both"/>
      </w:pPr>
      <w:r>
        <w:t>3. We hereby declare th</w:t>
      </w:r>
      <w:r>
        <w:t xml:space="preserve">at none of the partners of the firm was, at any time during the previous year, * up to the date of this application, in relation to the whole or any part of his share in the income or property of the firm, a </w:t>
      </w:r>
      <w:proofErr w:type="spellStart"/>
      <w:r>
        <w:t>benamidar</w:t>
      </w:r>
      <w:proofErr w:type="spellEnd"/>
      <w:r>
        <w:t xml:space="preserve"> of any other partner to whom he is not</w:t>
      </w:r>
      <w:r>
        <w:t xml:space="preserve"> related as spouse or minor child. </w:t>
      </w:r>
    </w:p>
    <w:p w:rsidR="00000000" w:rsidRDefault="00550909">
      <w:pPr>
        <w:spacing w:line="360" w:lineRule="auto"/>
        <w:jc w:val="both"/>
      </w:pPr>
      <w:r>
        <w:t>4. We do hereby certify that the profits (or loss, if any) of the previous year were/will be/period up to the date of dissolution were/will be divided or credited as shown in the Schedule and that the information given a</w:t>
      </w:r>
      <w:r>
        <w:t>bove and in the Schedule is correct.</w:t>
      </w: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Look w:val="0000"/>
      </w:tblPr>
      <w:tblGrid>
        <w:gridCol w:w="3116"/>
        <w:gridCol w:w="3087"/>
        <w:gridCol w:w="15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  <w:r>
              <w:t xml:space="preserve">Date 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</w:tr>
    </w:tbl>
    <w:p w:rsidR="00000000" w:rsidRDefault="00550909">
      <w:pPr>
        <w:spacing w:line="360" w:lineRule="auto"/>
        <w:jc w:val="both"/>
      </w:pPr>
    </w:p>
    <w:tbl>
      <w:tblPr>
        <w:tblW w:w="0" w:type="auto"/>
        <w:tblInd w:w="3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Look w:val="0000"/>
      </w:tblPr>
      <w:tblGrid>
        <w:gridCol w:w="3383"/>
        <w:gridCol w:w="22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  <w:r>
              <w:t>Signature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  <w:r>
              <w:t>Address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3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2234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</w:tr>
    </w:tbl>
    <w:p w:rsidR="00000000" w:rsidRDefault="00550909">
      <w:pPr>
        <w:spacing w:line="360" w:lineRule="auto"/>
        <w:jc w:val="both"/>
      </w:pPr>
      <w:proofErr w:type="gramStart"/>
      <w:r>
        <w:t>Note :</w:t>
      </w:r>
      <w:proofErr w:type="gramEnd"/>
      <w:r>
        <w:t xml:space="preserve"> * Where the application is made after the end of the previous year, the words "up to the date of this application” must be deleted.</w:t>
      </w:r>
    </w:p>
    <w:p w:rsidR="00000000" w:rsidRDefault="00550909">
      <w:pPr>
        <w:spacing w:line="360" w:lineRule="auto"/>
        <w:jc w:val="center"/>
        <w:rPr>
          <w:b/>
        </w:rPr>
      </w:pPr>
      <w:r>
        <w:rPr>
          <w:b/>
        </w:rPr>
        <w:t>SCHEDULE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300"/>
        <w:gridCol w:w="1300"/>
        <w:gridCol w:w="1300"/>
        <w:gridCol w:w="1300"/>
        <w:gridCol w:w="1280"/>
        <w:gridCol w:w="144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</w:pPr>
            <w:r>
              <w:t xml:space="preserve">Name of partner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</w:pPr>
            <w:r>
              <w:t xml:space="preserve">Address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</w:pPr>
            <w:r>
              <w:t>Date of admit</w:t>
            </w:r>
            <w:r>
              <w:t xml:space="preserve">tance </w:t>
            </w:r>
            <w:r>
              <w:lastRenderedPageBreak/>
              <w:t xml:space="preserve">to partnership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</w:pPr>
            <w:r>
              <w:lastRenderedPageBreak/>
              <w:t xml:space="preserve"> * Interest on capital </w:t>
            </w:r>
            <w:r>
              <w:lastRenderedPageBreak/>
              <w:t xml:space="preserve">or loans (if any)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</w:pPr>
            <w:r>
              <w:lastRenderedPageBreak/>
              <w:t xml:space="preserve"> * Salary, commissio</w:t>
            </w:r>
            <w:r>
              <w:lastRenderedPageBreak/>
              <w:t xml:space="preserve">n or other remuneration from firm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</w:pPr>
            <w:r>
              <w:lastRenderedPageBreak/>
              <w:t xml:space="preserve"> † Share in the balance </w:t>
            </w:r>
            <w:r>
              <w:lastRenderedPageBreak/>
              <w:t xml:space="preserve">of profits (or loss) percentage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550909">
            <w:pPr>
              <w:spacing w:line="360" w:lineRule="auto"/>
            </w:pPr>
            <w:r>
              <w:lastRenderedPageBreak/>
              <w:t xml:space="preserve">Remarks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</w:pPr>
            <w:r>
              <w:lastRenderedPageBreak/>
              <w:t>1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0909">
            <w:pPr>
              <w:spacing w:line="360" w:lineRule="auto"/>
              <w:jc w:val="center"/>
            </w:pPr>
            <w:r>
              <w:t>7</w:t>
            </w:r>
          </w:p>
        </w:tc>
      </w:tr>
    </w:tbl>
    <w:p w:rsidR="00000000" w:rsidRDefault="00550909">
      <w:pPr>
        <w:spacing w:line="360" w:lineRule="auto"/>
        <w:jc w:val="both"/>
      </w:pPr>
      <w:r>
        <w:t xml:space="preserve">(A) Particulars of the firm as constituted at the date </w:t>
      </w:r>
      <w:r>
        <w:t>of this application and of the shares of the partners in the income (or loss) of the firm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300"/>
        <w:gridCol w:w="1300"/>
        <w:gridCol w:w="1300"/>
        <w:gridCol w:w="1300"/>
        <w:gridCol w:w="1888"/>
        <w:gridCol w:w="832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0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888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832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550909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0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888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832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550909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0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888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832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550909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</w:tr>
    </w:tbl>
    <w:p w:rsidR="00000000" w:rsidRDefault="00550909">
      <w:pPr>
        <w:spacing w:line="360" w:lineRule="auto"/>
        <w:jc w:val="both"/>
      </w:pPr>
      <w:r>
        <w:t>(B) Particulars of the apportionment of the income (or loss) of the firm for the relevant previous year between the partners w</w:t>
      </w:r>
      <w:r>
        <w:t>ho in that previous year were entitled to share in such income (or loss). Applicable where the application is made after the end of the relevant previous year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300"/>
        <w:gridCol w:w="1300"/>
        <w:gridCol w:w="1300"/>
        <w:gridCol w:w="1300"/>
        <w:gridCol w:w="1888"/>
        <w:gridCol w:w="832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0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888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832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550909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0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888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832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550909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0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888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832" w:type="dxa"/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550909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0909">
            <w:pPr>
              <w:spacing w:line="360" w:lineRule="auto"/>
              <w:jc w:val="both"/>
            </w:pPr>
          </w:p>
        </w:tc>
      </w:tr>
    </w:tbl>
    <w:p w:rsidR="00000000" w:rsidRDefault="00550909">
      <w:pPr>
        <w:spacing w:line="360" w:lineRule="auto"/>
        <w:jc w:val="both"/>
      </w:pPr>
      <w:proofErr w:type="gramStart"/>
      <w:r>
        <w:t>Notes :</w:t>
      </w:r>
      <w:proofErr w:type="gramEnd"/>
      <w:r>
        <w:t xml:space="preserve"> </w:t>
      </w:r>
    </w:p>
    <w:p w:rsidR="00000000" w:rsidRDefault="00550909">
      <w:pPr>
        <w:spacing w:line="360" w:lineRule="auto"/>
        <w:ind w:left="720"/>
        <w:jc w:val="both"/>
      </w:pPr>
      <w:r>
        <w:t>1. *If the interest, salary, commission or other</w:t>
      </w:r>
      <w:r>
        <w:t xml:space="preserve"> remuneration is payable (or allowable) only if there are sufficient profits available, this fact should be noted by marking the items in the appropriate columns with the letter "R" [in other cases the interest, salary, commission or other remuneration may</w:t>
      </w:r>
      <w:r>
        <w:t xml:space="preserve"> exceed the total profits so as to leave a balance of net loss divisible in column 6].</w:t>
      </w:r>
    </w:p>
    <w:p w:rsidR="00000000" w:rsidRDefault="00550909">
      <w:pPr>
        <w:spacing w:line="360" w:lineRule="auto"/>
        <w:ind w:left="720"/>
        <w:jc w:val="both"/>
      </w:pPr>
      <w:r>
        <w:t>2. †If any partner is entitled to share in profits but is not liable to bear a similar proportion of any losses, this fact should be indicated by putting against his sha</w:t>
      </w:r>
      <w:r>
        <w:t>re in column 6 the letter "P".</w:t>
      </w:r>
    </w:p>
    <w:p w:rsidR="00550909" w:rsidRDefault="00550909">
      <w:pPr>
        <w:pStyle w:val="Normal0"/>
        <w:rPr>
          <w:rFonts w:ascii="Times New Roman" w:eastAsia="Times New Roman" w:hAnsi="Times New Roman"/>
        </w:rPr>
      </w:pPr>
    </w:p>
    <w:sectPr w:rsidR="0055090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C64D8"/>
    <w:rsid w:val="00550909"/>
    <w:rsid w:val="00AC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2017-01-19T07:18:00Z</dcterms:created>
  <dcterms:modified xsi:type="dcterms:W3CDTF">2017-01-19T07:18:00Z</dcterms:modified>
</cp:coreProperties>
</file>