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5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Bail Before High Court Under Section 439, Crpc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High Court at Shimla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(Criminal Miscellaneous Jurisdiction)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 application for bail under section 439, Cr PC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AB..................           Petitioner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(Under Judicial Custody)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versus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State of Himachal Pradesh............Respondent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Hon’ble Chief Justice and his companion Justices of the said Hon'ble Court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humble petition of AB the petitioner above-named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showeth: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petitioner being a respectable person doin</w:t>
      </w:r>
      <w:r>
        <w:t>g his own business. He is an income-tax payer.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Shri CD being factual complainant and for harassing and humiliate the petitioner has lodged a false case against the petitioner because of trade enmity and got him arrested by police.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evidence collec</w:t>
      </w:r>
      <w:r>
        <w:t>ted per investigation against the petitioner is very small.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On bail application before the Sub-divisional Judicial Magistrate ......... on 2nd July 2003 but his bail was denied.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the petitioner then applied for bail before Sessions Judge, …..in C</w:t>
      </w:r>
      <w:r>
        <w:t>riminal Misc. Case No. ...... of...... on .................. but the Sessions Judge too denied bail.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The petitioner is in custody over a month and the police have interrogated him during police custody and his more custodial detention is not compulsory </w:t>
      </w:r>
      <w:r>
        <w:t>for investigation of the case.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That the petitioner permanently reside at................... and doing business and will not  abscond.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The petitioner undertakes to obey the terms/conditions as imposed upon him by Hon'ble High Court and shall attend Co</w:t>
      </w:r>
      <w:r>
        <w:t>urt of Learned Magistrate as and when needed.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That petition being bonafide and made per interest of justice.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petitioner humbly prays Your Lordships may be kindly pleased to instruct the release of the petitioner on bail or pass such other order as Y</w:t>
      </w:r>
      <w:r>
        <w:t>our Lordships may considered proper and fit.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And your petitioner as in duty bound shall ever pray.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Advocate of AB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AB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AB, son of XY, by occupation business, resident of..................... at preset in Bharari Jail custody do</w:t>
      </w:r>
      <w:r>
        <w:t xml:space="preserve"> hereby solemnly affirm and say as follows: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I am the petitioner above-named and I know the facts and circumstances of this case.            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statements in paragraphs 1 to 9 of the foregoing petition are true to my best knowledge and belief.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I </w:t>
      </w:r>
      <w:r>
        <w:t>sign this verification on .........................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Solemnly affirmed by the said AB on ........................ at the Court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Commissioner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421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421FEE" w:rsidRDefault="00421FEE">
      <w:pPr>
        <w:pStyle w:val="Normal0"/>
        <w:rPr>
          <w:rFonts w:ascii="Times New Roman" w:eastAsia="Times New Roman" w:hAnsi="Times New Roman"/>
        </w:rPr>
      </w:pPr>
    </w:p>
    <w:sectPr w:rsidR="00421FEE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35D3F"/>
    <w:rsid w:val="00421FEE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2016-12-28T05:47:00Z</dcterms:created>
  <dcterms:modified xsi:type="dcterms:W3CDTF">2016-12-28T05:47:00Z</dcterms:modified>
</cp:coreProperties>
</file>