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E3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56BA</w:t>
      </w:r>
    </w:p>
    <w:p w:rsidR="00000000" w:rsidRDefault="001E3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Clause (B) Of Sub-Rule (3) Of Rule 2DA]</w:t>
      </w:r>
    </w:p>
    <w:p w:rsidR="00000000" w:rsidRDefault="001E3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Condensed Financial Information Income Statement</w:t>
      </w:r>
    </w:p>
    <w:p w:rsidR="00000000" w:rsidRDefault="00767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3871"/>
        <w:gridCol w:w="1800"/>
        <w:gridCol w:w="18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YEARS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71" w:type="dxa"/>
            <w:tcBorders>
              <w:top w:val="nil"/>
              <w:bottom w:val="nil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First Year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Second Year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Third Year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71" w:type="dxa"/>
            <w:tcBorders>
              <w:top w:val="nil"/>
              <w:bottom w:val="nil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(Mention years also)</w:t>
            </w:r>
          </w:p>
        </w:tc>
      </w:tr>
      <w:tr w:rsidR="00000000">
        <w:tblPrEx>
          <w:tblCellMar>
            <w:top w:w="0" w:type="dxa"/>
            <w:bottom w:w="0" w:type="dxa"/>
            <w:right w:w="98" w:type="dxa"/>
          </w:tblCellMar>
        </w:tblPrEx>
        <w:trPr>
          <w:cantSplit/>
          <w:trHeight w:val="2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9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9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767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81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Sources of income</w:t>
            </w:r>
          </w:p>
        </w:tc>
      </w:tr>
    </w:tbl>
    <w:p w:rsidR="00000000" w:rsidRDefault="00767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(a) Dividend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840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(b) Trading </w:t>
            </w:r>
          </w:p>
        </w:tc>
        <w:tc>
          <w:tcPr>
            <w:tcW w:w="615" w:type="dxa"/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840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(c) C</w:t>
            </w:r>
            <w:r>
              <w:t>apital gains (give details)</w:t>
            </w:r>
          </w:p>
        </w:tc>
        <w:tc>
          <w:tcPr>
            <w:tcW w:w="615" w:type="dxa"/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840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(d) Other Income </w:t>
            </w:r>
          </w:p>
        </w:tc>
        <w:tc>
          <w:tcPr>
            <w:tcW w:w="615" w:type="dxa"/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8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income [(a)+(b)+(c)+(d)] </w:t>
            </w:r>
          </w:p>
        </w:tc>
        <w:tc>
          <w:tcPr>
            <w:tcW w:w="61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767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right w:val="single" w:sz="8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Expenses</w:t>
            </w:r>
          </w:p>
        </w:tc>
        <w:tc>
          <w:tcPr>
            <w:tcW w:w="4980" w:type="dxa"/>
            <w:gridSpan w:val="4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(a) Director's remuneration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840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(b) Trusteeship fees </w:t>
            </w:r>
          </w:p>
        </w:tc>
        <w:tc>
          <w:tcPr>
            <w:tcW w:w="615" w:type="dxa"/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840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(c) Custodian fees </w:t>
            </w:r>
          </w:p>
        </w:tc>
        <w:tc>
          <w:tcPr>
            <w:tcW w:w="615" w:type="dxa"/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840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(d) Registrar's fees </w:t>
            </w:r>
          </w:p>
        </w:tc>
        <w:tc>
          <w:tcPr>
            <w:tcW w:w="615" w:type="dxa"/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840" w:type="dxa"/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(e) Othe</w:t>
            </w:r>
            <w:r>
              <w:t xml:space="preserve">r expenses </w:t>
            </w:r>
          </w:p>
        </w:tc>
        <w:tc>
          <w:tcPr>
            <w:tcW w:w="615" w:type="dxa"/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8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expenses [(a) + (b) + (c) + (d) + (e)] </w:t>
            </w:r>
          </w:p>
        </w:tc>
        <w:tc>
          <w:tcPr>
            <w:tcW w:w="61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767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3.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Gross profit (1-2)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767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Depreciation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767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5.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Net profit before tax (3-4)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767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Tax (income-tax)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767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Profit after tax (5-6)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767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8.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Income dist</w:t>
            </w:r>
            <w:r>
              <w:t xml:space="preserve">ributed/dividend declared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767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9.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Retained earnings (7-8)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767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4248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Place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4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Date </w:t>
            </w:r>
          </w:p>
        </w:tc>
        <w:tc>
          <w:tcPr>
            <w:tcW w:w="50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Signature and designation of the applicant</w:t>
            </w:r>
          </w:p>
        </w:tc>
      </w:tr>
    </w:tbl>
    <w:p w:rsidR="00000000" w:rsidRDefault="007671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p w:rsidR="007671F8" w:rsidRDefault="007671F8">
      <w:pPr>
        <w:pStyle w:val="Normal0"/>
        <w:rPr>
          <w:rFonts w:ascii="Times New Roman" w:eastAsia="Times New Roman" w:hAnsi="Times New Roman"/>
        </w:rPr>
      </w:pPr>
    </w:p>
    <w:sectPr w:rsidR="007671F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E3EAB"/>
    <w:rsid w:val="001E3EAB"/>
    <w:rsid w:val="0076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2017-01-19T07:49:00Z</dcterms:created>
  <dcterms:modified xsi:type="dcterms:W3CDTF">2017-01-19T07:49:00Z</dcterms:modified>
</cp:coreProperties>
</file>