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F3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District Consumer Dispute Redressal Forum At Shimla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Complaint No:______ of 2004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Complainant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B025E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both"/>
      </w:pPr>
      <w:r>
        <w:t>Complaint Under Sec 12 of the Consumer Protection Act 1986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Respectfully Sheweth: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   That the complainant hereinabove has deposited </w:t>
      </w:r>
      <w:r>
        <w:t>money as under with the Opposite Party:-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1368"/>
        <w:gridCol w:w="1287"/>
        <w:gridCol w:w="2235"/>
        <w:gridCol w:w="2238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 of Deposit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Date of Maturity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Amount Deposited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Amount on Maturity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B025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__</w:t>
            </w:r>
          </w:p>
        </w:tc>
      </w:tr>
    </w:tbl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  That when on _______ the complainant presented the receipt to the re</w:t>
      </w:r>
      <w:r>
        <w:t>spondent, the respondent did not pay the maturity amount. Hence the present complaint.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  That such an act and omission on the part of the opposite parties amounts to deficiency in service, restrictive trade practice and unfair trade practice under the p</w:t>
      </w:r>
      <w:r>
        <w:t>urview of the Consumers Protection Act.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 That the complaint is within the period of limitation.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  That this Hon'ble Forum has a jurisdiction to entertain and to try the complaint as the headquarters of both the complainants and the opposite parties ar</w:t>
      </w:r>
      <w:r>
        <w:t>e with in the jurisdiction of this Hon'ble Forum.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  It is, therefore, prayed that this Hon'ble Forum may be pleased to pass the following orders, directions and grant the following reliefs in favour of The complainants in the interest of justice :-</w:t>
      </w:r>
    </w:p>
    <w:p w:rsidR="00000000" w:rsidRDefault="00B025E3">
      <w:pPr>
        <w:pStyle w:val="BodyTextInden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  <w:r>
        <w:t>(a)  </w:t>
      </w:r>
      <w:r>
        <w:t xml:space="preserve">  Direct the opposite parties to pay the full maturity amount to the complainant alongwith interest @ 24% from the date of deposit; </w:t>
      </w:r>
    </w:p>
    <w:p w:rsidR="00000000" w:rsidRDefault="00B025E3">
      <w:pPr>
        <w:pStyle w:val="BodyTextInden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  <w:r>
        <w:t>(b)   Saddle the opposite parties with special and extra-ordinary costs as deemed fit so as to deter them from adopting suc</w:t>
      </w:r>
      <w:r>
        <w:t>h malpractice in future;</w:t>
      </w:r>
    </w:p>
    <w:p w:rsidR="00000000" w:rsidRDefault="00B025E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</w:pPr>
      <w:r>
        <w:t>(c)   Allow the cost of this complaint;</w:t>
      </w:r>
    </w:p>
    <w:p w:rsidR="00000000" w:rsidRDefault="00B025E3">
      <w:pPr>
        <w:pStyle w:val="BodyTextInden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  <w:r>
        <w:lastRenderedPageBreak/>
        <w:t>(d)   Pass such other orders in favour of the complaints as deemed fit and proper in the facts and circumstances of the case.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                                                           </w:t>
      </w:r>
      <w:r>
        <w:t>                           Applicant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______                                                                                     Through, Advocate 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DISTRICT CONSUMER DISPUTE REDRESSAL FORUM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AT SHIMLA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Complaint No:______ of 2004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Complainant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</w:t>
      </w:r>
      <w:r>
        <w:t>us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Respondents</w:t>
      </w:r>
    </w:p>
    <w:p w:rsidR="00000000" w:rsidRDefault="00B025E3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0"/>
        <w:jc w:val="both"/>
      </w:pPr>
      <w:r>
        <w:t>Affidavit in support of complaint under Sec 12 of the Consumer Protection Act 1986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I, ______, do hereby solemnly affirm and declare as under:-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   That the accompanying complaint has been prepared under my instructions.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   That the cont</w:t>
      </w:r>
      <w:r>
        <w:t>ents of paras 1 to ______ of the complaint are correct and true to the best of my knowledge.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   That I further solemnly affirm and declare that this affidavit of mine is correct and true to the best of my knowledge and no part of it is false and nothing</w:t>
      </w:r>
      <w:r>
        <w:t xml:space="preserve"> material has been concealed therefrom.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  Affirmed at Shimla this the ______.</w:t>
      </w:r>
    </w:p>
    <w:p w:rsidR="00000000" w:rsidRDefault="00B025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B025E3" w:rsidRDefault="00B025E3">
      <w:pPr>
        <w:pStyle w:val="Normal0"/>
        <w:rPr>
          <w:rFonts w:ascii="Times New Roman" w:eastAsia="Times New Roman" w:hAnsi="Times New Roman"/>
        </w:rPr>
      </w:pPr>
    </w:p>
    <w:sectPr w:rsidR="00B025E3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F35AB"/>
    <w:rsid w:val="002F35AB"/>
    <w:rsid w:val="00B0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2">
    <w:name w:val="Body Text 2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2016-12-29T04:58:00Z</dcterms:created>
  <dcterms:modified xsi:type="dcterms:W3CDTF">2016-12-29T04:58:00Z</dcterms:modified>
</cp:coreProperties>
</file>