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0373">
      <w:pPr>
        <w:pStyle w:val="BODY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Defence </w:t>
      </w:r>
      <w:r w:rsidR="009E4268">
        <w:rPr>
          <w:rFonts w:ascii="Times New Roman" w:eastAsia="Times New Roman" w:hAnsi="Times New Roman"/>
          <w:b/>
          <w:sz w:val="24"/>
        </w:rPr>
        <w:t xml:space="preserve">In </w:t>
      </w:r>
      <w:r>
        <w:rPr>
          <w:rFonts w:ascii="Times New Roman" w:eastAsia="Times New Roman" w:hAnsi="Times New Roman"/>
          <w:b/>
          <w:sz w:val="24"/>
        </w:rPr>
        <w:t xml:space="preserve">Administration Suit </w:t>
      </w:r>
      <w:r w:rsidR="009E4268">
        <w:rPr>
          <w:rFonts w:ascii="Times New Roman" w:eastAsia="Times New Roman" w:hAnsi="Times New Roman"/>
          <w:b/>
          <w:sz w:val="24"/>
        </w:rPr>
        <w:t xml:space="preserve">By </w:t>
      </w:r>
      <w:r>
        <w:rPr>
          <w:rFonts w:ascii="Times New Roman" w:eastAsia="Times New Roman" w:hAnsi="Times New Roman"/>
          <w:b/>
          <w:sz w:val="24"/>
        </w:rPr>
        <w:t>Pecuniary Legatee</w:t>
      </w:r>
    </w:p>
    <w:p w:rsidR="00000000" w:rsidRDefault="00CE03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the Court of ......................................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residence) ...................... Plaintiff</w:t>
      </w:r>
    </w:p>
    <w:p w:rsidR="00000000" w:rsidRDefault="00CE0373">
      <w:pPr>
        <w:pStyle w:val="P"/>
        <w:spacing w:before="0" w:after="240"/>
        <w:jc w:val="center"/>
      </w:pPr>
      <w:r>
        <w:t xml:space="preserve">Against 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residence) .................... Defendant</w:t>
      </w:r>
    </w:p>
    <w:p w:rsidR="00000000" w:rsidRDefault="00CE0373">
      <w:pPr>
        <w:pStyle w:val="P"/>
        <w:spacing w:before="0" w:after="240"/>
      </w:pPr>
      <w:r>
        <w:t> </w:t>
      </w:r>
      <w:r>
        <w:rPr>
          <w:b/>
        </w:rPr>
        <w:t>Respectfully</w:t>
      </w:r>
    </w:p>
    <w:p w:rsidR="00000000" w:rsidRDefault="00CE0373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1.         A. B. 's will contain a charge of debts; he died insolvent; he was entitled at his death to some immovable property which the defendant sold and which produced the net sum of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>. .......... and the testator had some movable prope</w:t>
      </w:r>
      <w:r>
        <w:rPr>
          <w:rFonts w:ascii="Times New Roman" w:eastAsia="Times New Roman" w:hAnsi="Times New Roman"/>
          <w:sz w:val="24"/>
        </w:rPr>
        <w:t xml:space="preserve">rty which the defendant got in, and which produced the net sum of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>..........</w:t>
      </w:r>
    </w:p>
    <w:p w:rsidR="00000000" w:rsidRDefault="00CE0373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2.         The defendant applied the whole of the said sums and the sum of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 xml:space="preserve">.......... which the defendant received from rents of the immovable property in the payment of the </w:t>
      </w:r>
      <w:r>
        <w:rPr>
          <w:rFonts w:ascii="Times New Roman" w:eastAsia="Times New Roman" w:hAnsi="Times New Roman"/>
          <w:sz w:val="24"/>
        </w:rPr>
        <w:t>funeral and testamentary expenses and some of the debts of the testator.</w:t>
      </w:r>
    </w:p>
    <w:p w:rsidR="00000000" w:rsidRDefault="00CE0373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         The defendant made up his accounts and sent a copy thereof to the plaintiff on the ... ..... day of........19 ..., and offered the plaintiff free access to the vouchers to</w:t>
      </w:r>
      <w:r>
        <w:rPr>
          <w:rFonts w:ascii="Times New Roman" w:eastAsia="Times New Roman" w:hAnsi="Times New Roman"/>
          <w:sz w:val="24"/>
        </w:rPr>
        <w:t xml:space="preserve"> verify such accounts, but he declined to avail himself of the defendant's offer. 4. The defendant submits that the plaintiff ought to pay the cost of this suit.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Dated :</w:t>
      </w:r>
    </w:p>
    <w:p w:rsidR="00000000" w:rsidRDefault="00CE0373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Defendant</w:t>
      </w:r>
    </w:p>
    <w:p w:rsidR="00000000" w:rsidRDefault="00CE0373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 I, ______, do hereby verify that the contents from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</w:t>
      </w:r>
      <w:r>
        <w:rPr>
          <w:rFonts w:ascii="Times New Roman" w:eastAsia="Times New Roman" w:hAnsi="Times New Roman"/>
          <w:sz w:val="24"/>
        </w:rPr>
        <w:t>and no part of it is false and nothing material has been concealed therein.</w:t>
      </w:r>
    </w:p>
    <w:p w:rsidR="00000000" w:rsidRDefault="00CE0373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Affirmed at Shimla this ______.</w:t>
      </w:r>
    </w:p>
    <w:p w:rsidR="00000000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E0373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Defendant </w:t>
      </w:r>
    </w:p>
    <w:p w:rsidR="00CE0373" w:rsidRDefault="00CE0373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CE037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E4268"/>
    <w:rsid w:val="009E4268"/>
    <w:rsid w:val="00C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2016-12-28T10:15:00Z</dcterms:created>
  <dcterms:modified xsi:type="dcterms:W3CDTF">2016-12-28T10:15:00Z</dcterms:modified>
</cp:coreProperties>
</file>