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5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Style w:val="Hyperlink"/>
          <w:b/>
          <w:color w:val="auto"/>
        </w:rPr>
      </w:pPr>
      <w:r>
        <w:rPr>
          <w:b/>
        </w:rPr>
        <w:t>Form A</w:t>
      </w:r>
    </w:p>
    <w:p w:rsidR="00000000" w:rsidRDefault="00B35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Style w:val="Hyperlink"/>
          <w:b/>
        </w:rPr>
      </w:pPr>
      <w:r>
        <w:rPr>
          <w:b/>
        </w:rPr>
        <w:t>Form Of Balance Sheet</w:t>
      </w:r>
    </w:p>
    <w:p w:rsidR="00000000" w:rsidRDefault="00DC0555">
      <w:pPr>
        <w:rPr>
          <w:rStyle w:val="Hyperlink"/>
        </w:rPr>
      </w:pPr>
    </w:p>
    <w:p w:rsidR="00000000" w:rsidRDefault="00DC0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Balance sheet of__________ (enter name of banking company)</w:t>
      </w:r>
    </w:p>
    <w:p w:rsidR="00000000" w:rsidRDefault="00DC0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Balance sheet as on 31st March__________</w:t>
      </w:r>
      <w:r>
        <w:tab/>
        <w:t>(Year)</w:t>
      </w:r>
    </w:p>
    <w:p w:rsidR="00000000" w:rsidRDefault="00DC0555">
      <w:pPr>
        <w:jc w:val="right"/>
      </w:pPr>
      <w:r>
        <w:t>(000’s omitted)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708"/>
        <w:gridCol w:w="1100"/>
        <w:gridCol w:w="2175"/>
        <w:gridCol w:w="30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2"/>
              <w:jc w:val="both"/>
              <w:rPr>
                <w:rStyle w:val="Hyperlink"/>
                <w:color w:val="auto"/>
                <w:u w:val="none"/>
              </w:rPr>
            </w:pPr>
            <w:r>
              <w:t>Capital and liabilities</w:t>
            </w:r>
            <w:r>
              <w:tab/>
            </w:r>
          </w:p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4"/>
              <w:jc w:val="both"/>
            </w:pPr>
            <w:r>
              <w:t>Schedule</w:t>
            </w:r>
          </w:p>
          <w:p w:rsidR="00000000" w:rsidRDefault="00DC0555">
            <w:pPr>
              <w:tabs>
                <w:tab w:val="left" w:pos="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4"/>
              <w:jc w:val="both"/>
              <w:rPr>
                <w:rStyle w:val="Hyperlink"/>
                <w:color w:val="auto"/>
                <w:u w:val="none"/>
              </w:rPr>
            </w:pPr>
          </w:p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As on 31-3-19....</w:t>
            </w:r>
          </w:p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  <w:r>
              <w:t>current year)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9"/>
              <w:jc w:val="both"/>
            </w:pPr>
            <w:r>
              <w:t>As on 31-3-19</w:t>
            </w:r>
          </w:p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color w:val="auto"/>
                <w:u w:val="none"/>
              </w:rPr>
            </w:pPr>
            <w:r>
              <w:t>(Previous year</w:t>
            </w:r>
            <w:r>
              <w:rPr>
                <w:i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  <w:r>
              <w:t>Cap</w:t>
            </w:r>
            <w:r>
              <w:t>ital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Reserve and surplus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Deposits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Borrowings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Other liabilities and provisions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ASSETS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Cash and balances with Reserve Bank of India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Balance with banks money at call and short notice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Investments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Advances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Fixed assets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Other assets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Contingent liabilities</w:t>
            </w:r>
          </w:p>
        </w:tc>
        <w:tc>
          <w:tcPr>
            <w:tcW w:w="1100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12</w:t>
            </w:r>
          </w:p>
        </w:tc>
        <w:tc>
          <w:tcPr>
            <w:tcW w:w="3041" w:type="dxa"/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Bill for collection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Style w:val="Hyperlink"/>
                <w:color w:val="auto"/>
                <w:u w:val="none"/>
              </w:rPr>
            </w:pPr>
          </w:p>
        </w:tc>
      </w:tr>
    </w:tbl>
    <w:p w:rsidR="00DC0555" w:rsidRDefault="00DC0555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Style w:val="Hyperlink"/>
          <w:rFonts w:ascii="Times New Roman" w:eastAsia="Times New Roman" w:hAnsi="Times New Roman"/>
          <w:color w:val="auto"/>
          <w:u w:val="none"/>
        </w:rPr>
      </w:pPr>
    </w:p>
    <w:sectPr w:rsidR="00DC055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35C79"/>
    <w:rsid w:val="00B35C79"/>
    <w:rsid w:val="00DC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2017-01-10T04:58:00Z</dcterms:created>
  <dcterms:modified xsi:type="dcterms:W3CDTF">2017-01-10T04:58:00Z</dcterms:modified>
</cp:coreProperties>
</file>