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26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III</w:t>
      </w:r>
    </w:p>
    <w:p w:rsidR="00000000" w:rsidRDefault="0076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</w:t>
      </w:r>
      <w:r w:rsidR="00A261D1">
        <w:rPr>
          <w:b/>
        </w:rPr>
        <w:t xml:space="preserve">See </w:t>
      </w:r>
      <w:r>
        <w:rPr>
          <w:b/>
        </w:rPr>
        <w:t>Rule 12)</w:t>
      </w:r>
    </w:p>
    <w:p w:rsidR="00000000" w:rsidRDefault="00A26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Accident Reporting</w:t>
      </w:r>
    </w:p>
    <w:p w:rsidR="00000000" w:rsidRDefault="00A26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A26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Date and time of accident:</w:t>
      </w:r>
    </w:p>
    <w:p w:rsidR="00000000" w:rsidRDefault="00A26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Sequence of events leading to accident</w:t>
      </w:r>
    </w:p>
    <w:p w:rsidR="00000000" w:rsidRDefault="00A26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The waste involved in accident:</w:t>
      </w:r>
    </w:p>
    <w:p w:rsidR="00000000" w:rsidRDefault="00A26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Assessment of the effects of the accidents on human health and the environment</w:t>
      </w:r>
    </w:p>
    <w:p w:rsidR="00000000" w:rsidRDefault="00A26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Emergency measures ta</w:t>
      </w:r>
      <w:r>
        <w:t>ken:</w:t>
      </w:r>
    </w:p>
    <w:p w:rsidR="00000000" w:rsidRDefault="00A26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Steps taken to alleviate the effects of accidents</w:t>
      </w:r>
    </w:p>
    <w:p w:rsidR="00000000" w:rsidRDefault="00A26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Steps taken to alleviate the effects of accidents</w:t>
      </w:r>
    </w:p>
    <w:p w:rsidR="00000000" w:rsidRDefault="00A26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………..                                              Signature:………….</w:t>
      </w:r>
    </w:p>
    <w:p w:rsidR="00000000" w:rsidRDefault="00A261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 ……….                                              Designation:………….</w:t>
      </w:r>
    </w:p>
    <w:p w:rsidR="00A261D1" w:rsidRDefault="00A261D1">
      <w:pPr>
        <w:pStyle w:val="Normal0"/>
        <w:rPr>
          <w:rFonts w:ascii="Times New Roman" w:eastAsia="Times New Roman" w:hAnsi="Times New Roman"/>
        </w:rPr>
      </w:pPr>
    </w:p>
    <w:sectPr w:rsidR="00A261D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66533"/>
    <w:rsid w:val="00766533"/>
    <w:rsid w:val="00A2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2017-01-10T05:32:00Z</dcterms:created>
  <dcterms:modified xsi:type="dcterms:W3CDTF">2017-01-10T05:32:00Z</dcterms:modified>
</cp:coreProperties>
</file>