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D515F">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Form No. 118</w:t>
      </w:r>
    </w:p>
    <w:p w:rsidR="00000000" w:rsidRDefault="00BD515F">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p>
    <w:p w:rsidR="00000000" w:rsidRDefault="0072291D">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 xml:space="preserve">Annexure </w:t>
      </w:r>
    </w:p>
    <w:p w:rsidR="00000000" w:rsidRDefault="00BD515F">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p>
    <w:p w:rsidR="00000000" w:rsidRDefault="0072291D">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 xml:space="preserve">Statement </w:t>
      </w:r>
      <w:r w:rsidR="00BD515F">
        <w:rPr>
          <w:color w:val="auto"/>
          <w:sz w:val="24"/>
        </w:rPr>
        <w:t>- DBK-III</w:t>
      </w: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BD515F">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Materials</w:t>
      </w:r>
      <w:r w:rsidR="0072291D">
        <w:rPr>
          <w:color w:val="auto"/>
          <w:sz w:val="24"/>
        </w:rPr>
        <w:t>/</w:t>
      </w:r>
      <w:r>
        <w:rPr>
          <w:color w:val="auto"/>
          <w:sz w:val="24"/>
        </w:rPr>
        <w:t xml:space="preserve">Components </w:t>
      </w:r>
      <w:r w:rsidR="0072291D">
        <w:rPr>
          <w:color w:val="auto"/>
          <w:sz w:val="24"/>
        </w:rPr>
        <w:t xml:space="preserve">Of </w:t>
      </w:r>
      <w:r>
        <w:rPr>
          <w:color w:val="auto"/>
          <w:sz w:val="24"/>
        </w:rPr>
        <w:t xml:space="preserve">Indian Origin </w:t>
      </w:r>
      <w:r w:rsidR="0072291D">
        <w:rPr>
          <w:color w:val="auto"/>
          <w:sz w:val="24"/>
        </w:rPr>
        <w:t xml:space="preserve">Obtained By The Manufacturer During The Period Commencing Three Months Prior To The Date Of Shipment/First Shipment </w:t>
      </w:r>
      <w:proofErr w:type="spellStart"/>
      <w:r w:rsidR="0072291D">
        <w:rPr>
          <w:color w:val="auto"/>
          <w:sz w:val="24"/>
        </w:rPr>
        <w:t>Upto</w:t>
      </w:r>
      <w:proofErr w:type="spellEnd"/>
      <w:r w:rsidR="0072291D">
        <w:rPr>
          <w:color w:val="auto"/>
          <w:sz w:val="24"/>
        </w:rPr>
        <w:t xml:space="preserve"> The Date Of Application For Manufacture Of_______(</w:t>
      </w:r>
      <w:r>
        <w:rPr>
          <w:color w:val="auto"/>
          <w:sz w:val="24"/>
        </w:rPr>
        <w:t>N</w:t>
      </w:r>
      <w:r>
        <w:rPr>
          <w:color w:val="auto"/>
          <w:sz w:val="24"/>
        </w:rPr>
        <w:t xml:space="preserve">ame </w:t>
      </w:r>
      <w:r w:rsidR="0072291D">
        <w:rPr>
          <w:color w:val="auto"/>
          <w:sz w:val="24"/>
        </w:rPr>
        <w:t>Of Export Product).</w:t>
      </w: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2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5" w:type="dxa"/>
          <w:right w:w="25" w:type="dxa"/>
        </w:tblCellMar>
        <w:tblLook w:val="0000"/>
      </w:tblPr>
      <w:tblGrid>
        <w:gridCol w:w="450"/>
        <w:gridCol w:w="987"/>
        <w:gridCol w:w="1213"/>
        <w:gridCol w:w="1125"/>
        <w:gridCol w:w="631"/>
        <w:gridCol w:w="1307"/>
        <w:gridCol w:w="1575"/>
        <w:gridCol w:w="1392"/>
      </w:tblGrid>
      <w:tr w:rsidR="00000000">
        <w:tblPrEx>
          <w:tblCellMar>
            <w:top w:w="0" w:type="dxa"/>
            <w:bottom w:w="0" w:type="dxa"/>
          </w:tblCellMar>
        </w:tblPrEx>
        <w:trPr>
          <w:trHeight w:val="497"/>
        </w:trPr>
        <w:tc>
          <w:tcPr>
            <w:tcW w:w="450" w:type="dxa"/>
            <w:tcBorders>
              <w:top w:val="single" w:sz="6" w:space="0" w:color="auto"/>
              <w:left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SI. No.</w:t>
            </w:r>
          </w:p>
        </w:tc>
        <w:tc>
          <w:tcPr>
            <w:tcW w:w="987" w:type="dxa"/>
            <w:tcBorders>
              <w:top w:val="single" w:sz="6" w:space="0" w:color="auto"/>
              <w:left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roofErr w:type="spellStart"/>
            <w:r>
              <w:t>Descrip-tion</w:t>
            </w:r>
            <w:proofErr w:type="spellEnd"/>
          </w:p>
        </w:tc>
        <w:tc>
          <w:tcPr>
            <w:tcW w:w="1213" w:type="dxa"/>
            <w:tcBorders>
              <w:top w:val="single" w:sz="6" w:space="0" w:color="auto"/>
              <w:left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 xml:space="preserve">Technical </w:t>
            </w:r>
            <w:proofErr w:type="spellStart"/>
            <w:r>
              <w:t>characteris</w:t>
            </w:r>
            <w:proofErr w:type="spellEnd"/>
            <w:r>
              <w:t>-</w:t>
            </w:r>
          </w:p>
        </w:tc>
        <w:tc>
          <w:tcPr>
            <w:tcW w:w="1125" w:type="dxa"/>
            <w:tcBorders>
              <w:top w:val="single" w:sz="6" w:space="0" w:color="auto"/>
              <w:left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S.   No.  in DBK-I</w:t>
            </w:r>
          </w:p>
        </w:tc>
        <w:tc>
          <w:tcPr>
            <w:tcW w:w="631" w:type="dxa"/>
            <w:tcBorders>
              <w:top w:val="single" w:sz="6" w:space="0" w:color="auto"/>
              <w:left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Unit</w:t>
            </w:r>
          </w:p>
        </w:tc>
        <w:tc>
          <w:tcPr>
            <w:tcW w:w="1307" w:type="dxa"/>
            <w:tcBorders>
              <w:top w:val="single" w:sz="6" w:space="0" w:color="auto"/>
              <w:left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Qty. purchased</w:t>
            </w:r>
          </w:p>
        </w:tc>
        <w:tc>
          <w:tcPr>
            <w:tcW w:w="1575" w:type="dxa"/>
            <w:tcBorders>
              <w:top w:val="single" w:sz="6" w:space="0" w:color="auto"/>
              <w:left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Assessable value</w:t>
            </w:r>
          </w:p>
        </w:tc>
        <w:tc>
          <w:tcPr>
            <w:tcW w:w="1392" w:type="dxa"/>
            <w:tcBorders>
              <w:top w:val="single" w:sz="6" w:space="0" w:color="auto"/>
              <w:left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C. Ex. Tariff Heading No.</w:t>
            </w:r>
          </w:p>
        </w:tc>
      </w:tr>
      <w:tr w:rsidR="00000000">
        <w:tblPrEx>
          <w:tblCellMar>
            <w:top w:w="0" w:type="dxa"/>
            <w:bottom w:w="0" w:type="dxa"/>
          </w:tblCellMar>
        </w:tblPrEx>
        <w:trPr>
          <w:trHeight w:val="317"/>
        </w:trPr>
        <w:tc>
          <w:tcPr>
            <w:tcW w:w="450" w:type="dxa"/>
            <w:tcBorders>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987" w:type="dxa"/>
            <w:tcBorders>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213" w:type="dxa"/>
            <w:tcBorders>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tics</w:t>
            </w:r>
          </w:p>
        </w:tc>
        <w:tc>
          <w:tcPr>
            <w:tcW w:w="1125" w:type="dxa"/>
            <w:tcBorders>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Statement</w:t>
            </w:r>
          </w:p>
        </w:tc>
        <w:tc>
          <w:tcPr>
            <w:tcW w:w="631" w:type="dxa"/>
            <w:tcBorders>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307" w:type="dxa"/>
            <w:tcBorders>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75" w:type="dxa"/>
            <w:tcBorders>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392" w:type="dxa"/>
            <w:tcBorders>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00000000">
        <w:tblPrEx>
          <w:tblCellMar>
            <w:top w:w="0" w:type="dxa"/>
            <w:bottom w:w="0" w:type="dxa"/>
          </w:tblCellMar>
        </w:tblPrEx>
        <w:trPr>
          <w:trHeight w:val="266"/>
        </w:trPr>
        <w:tc>
          <w:tcPr>
            <w:tcW w:w="450"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w:t>
            </w:r>
          </w:p>
        </w:tc>
        <w:tc>
          <w:tcPr>
            <w:tcW w:w="987"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2</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3</w:t>
            </w:r>
          </w:p>
        </w:tc>
        <w:tc>
          <w:tcPr>
            <w:tcW w:w="1125"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4</w:t>
            </w:r>
          </w:p>
        </w:tc>
        <w:tc>
          <w:tcPr>
            <w:tcW w:w="631"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5</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8</w:t>
            </w:r>
          </w:p>
        </w:tc>
      </w:tr>
      <w:tr w:rsidR="00000000">
        <w:tblPrEx>
          <w:tblBorders>
            <w:insideV w:val="none" w:sz="0" w:space="0" w:color="auto"/>
          </w:tblBorders>
          <w:tblCellMar>
            <w:top w:w="0" w:type="dxa"/>
            <w:bottom w:w="0" w:type="dxa"/>
          </w:tblCellMar>
        </w:tblPrEx>
        <w:trPr>
          <w:trHeight w:val="158"/>
        </w:trPr>
        <w:tc>
          <w:tcPr>
            <w:tcW w:w="8680" w:type="dxa"/>
            <w:gridSpan w:val="8"/>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bl>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5" w:type="dxa"/>
          <w:right w:w="25" w:type="dxa"/>
        </w:tblCellMar>
        <w:tblLook w:val="0000"/>
      </w:tblPr>
      <w:tblGrid>
        <w:gridCol w:w="1354"/>
        <w:gridCol w:w="1337"/>
        <w:gridCol w:w="1405"/>
        <w:gridCol w:w="1236"/>
        <w:gridCol w:w="1693"/>
        <w:gridCol w:w="1655"/>
      </w:tblGrid>
      <w:tr w:rsidR="00000000">
        <w:tblPrEx>
          <w:tblCellMar>
            <w:top w:w="0" w:type="dxa"/>
            <w:bottom w:w="0" w:type="dxa"/>
          </w:tblCellMar>
        </w:tblPrEx>
        <w:trPr>
          <w:trHeight w:val="562"/>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Effective rate of duty paid</w:t>
            </w:r>
          </w:p>
        </w:tc>
        <w:tc>
          <w:tcPr>
            <w:tcW w:w="1337"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Amount   of duty paid</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Name &amp; Addre</w:t>
            </w:r>
            <w:r>
              <w:t>ss of supplier</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G.P. No. &amp; date</w:t>
            </w:r>
          </w:p>
        </w:tc>
        <w:tc>
          <w:tcPr>
            <w:tcW w:w="1693"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Is assessment of duty final?</w:t>
            </w:r>
          </w:p>
        </w:tc>
        <w:tc>
          <w:tcPr>
            <w:tcW w:w="1655"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Remarks</w:t>
            </w:r>
          </w:p>
        </w:tc>
      </w:tr>
      <w:tr w:rsidR="00000000">
        <w:tblPrEx>
          <w:tblCellMar>
            <w:top w:w="0" w:type="dxa"/>
            <w:bottom w:w="0" w:type="dxa"/>
          </w:tblCellMar>
        </w:tblPrEx>
        <w:trPr>
          <w:trHeight w:val="288"/>
        </w:trPr>
        <w:tc>
          <w:tcPr>
            <w:tcW w:w="1354"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9</w:t>
            </w:r>
          </w:p>
        </w:tc>
        <w:tc>
          <w:tcPr>
            <w:tcW w:w="1337"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10</w:t>
            </w: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11</w:t>
            </w:r>
          </w:p>
        </w:tc>
        <w:tc>
          <w:tcPr>
            <w:tcW w:w="1236"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12</w:t>
            </w:r>
          </w:p>
        </w:tc>
        <w:tc>
          <w:tcPr>
            <w:tcW w:w="1693"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13</w:t>
            </w:r>
          </w:p>
        </w:tc>
        <w:tc>
          <w:tcPr>
            <w:tcW w:w="1655" w:type="dxa"/>
            <w:tcBorders>
              <w:top w:val="single" w:sz="6" w:space="0" w:color="auto"/>
              <w:left w:val="single" w:sz="6" w:space="0" w:color="auto"/>
              <w:bottom w:val="single" w:sz="6" w:space="0" w:color="auto"/>
              <w:right w:val="single" w:sz="6" w:space="0" w:color="auto"/>
            </w:tcBorders>
            <w:shd w:val="clear" w:color="auto" w:fill="FFFFFF"/>
          </w:tcPr>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14</w:t>
            </w:r>
          </w:p>
        </w:tc>
      </w:tr>
    </w:tbl>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BD51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proofErr w:type="gramStart"/>
      <w:r>
        <w:rPr>
          <w:b/>
        </w:rPr>
        <w:t>Notes :</w:t>
      </w:r>
      <w:proofErr w:type="gramEnd"/>
      <w:r>
        <w:t xml:space="preserve"> 1.  In this statement details of only those items which are chargeable to the excise duty to be given for which proof of C. Excise duty can be established by Ga</w:t>
      </w:r>
      <w:r>
        <w:t>te Passes.</w:t>
      </w: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BD51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t xml:space="preserve">2.  </w:t>
      </w:r>
      <w:r>
        <w:tab/>
        <w:t>Materials/components specified in Drawback-II Statement if these are also of indigenous origin and procured locally should be included in this statement, whether dutiable or not. This is irrespective of the fact whether the said materials/</w:t>
      </w:r>
      <w:r>
        <w:t>components are used for export production or not. Where the said materials/components are claimed to be only for manufacture of goods for local sales and not for exports, this should be specifically indicated in the remarks column, against the respective s</w:t>
      </w:r>
      <w:r>
        <w:t>erial No. of the said mate-</w:t>
      </w:r>
      <w:proofErr w:type="spellStart"/>
      <w:r>
        <w:t>rial</w:t>
      </w:r>
      <w:proofErr w:type="spellEnd"/>
      <w:r>
        <w:t>/component.</w:t>
      </w: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BD51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t xml:space="preserve">3.  </w:t>
      </w:r>
      <w:r>
        <w:tab/>
        <w:t xml:space="preserve">The particulars of gate pass numbers and date where the applicant is the consignee should be furnished under Col. 11. Photo copies of all Gate Passes for inputs which are subject to Central Excise Duties of </w:t>
      </w:r>
      <w:r>
        <w:t>20% or higher and some representative copies for other Gate Passes must be enclosed.</w:t>
      </w:r>
    </w:p>
    <w:p w:rsidR="00000000" w:rsidRDefault="00BD51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p>
    <w:p w:rsidR="00000000" w:rsidRDefault="00BD51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t xml:space="preserve">4.  </w:t>
      </w:r>
      <w:r>
        <w:tab/>
        <w:t>If the assessment which is not final or duty is paid under protest the extent of dispute may please be clearly indicated.</w:t>
      </w:r>
    </w:p>
    <w:p w:rsidR="00000000" w:rsidRDefault="00BD51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p>
    <w:p w:rsidR="00000000" w:rsidRDefault="00BD51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t xml:space="preserve">5.  </w:t>
      </w:r>
      <w:r>
        <w:tab/>
        <w:t>Refund applications made if any again</w:t>
      </w:r>
      <w:r>
        <w:t>st any Gate Pass with details, to be indicated.</w:t>
      </w: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CERTIFICATE</w:t>
      </w: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lastRenderedPageBreak/>
        <w:t>Certified that the particulars mentioned in this statement are correct to the best of my knowledge and belief and no claims for refund of duty in respect of any of the above-mentioned materials/</w:t>
      </w:r>
      <w:r>
        <w:t>components procured against Gate Passes/subsidiary Gate Passes has been or will be lodged with the Central Excise Authorities.</w:t>
      </w: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 xml:space="preserve">Signature of the Power of Attorney </w:t>
      </w:r>
    </w:p>
    <w:p w:rsidR="00000000" w:rsidRDefault="00BD515F">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firstLine="720"/>
        <w:jc w:val="right"/>
      </w:pPr>
      <w:proofErr w:type="gramStart"/>
      <w:r>
        <w:t xml:space="preserve">Holder or </w:t>
      </w:r>
      <w:proofErr w:type="spellStart"/>
      <w:r>
        <w:t>Authorised</w:t>
      </w:r>
      <w:proofErr w:type="spellEnd"/>
      <w:r>
        <w:t xml:space="preserve"> Agent.</w:t>
      </w:r>
      <w:proofErr w:type="gramEnd"/>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t xml:space="preserve">Signature and stamp of independent </w:t>
      </w: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t xml:space="preserve">Chartered Accountant/Cost </w:t>
      </w:r>
      <w:r>
        <w:t>Accountant</w:t>
      </w:r>
    </w:p>
    <w:p w:rsidR="00000000"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D515F" w:rsidRDefault="00BD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BD515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2291D"/>
    <w:rsid w:val="0072291D"/>
    <w:rsid w:val="00BD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BB">
    <w:name w:val="BBB"/>
    <w:basedOn w:val="Normal"/>
    <w:pPr>
      <w:jc w:val="center"/>
    </w:pPr>
    <w:rPr>
      <w:b/>
      <w:color w:val="008000"/>
      <w:sz w:val="28"/>
    </w:rPr>
  </w:style>
  <w:style w:type="paragraph" w:customStyle="1" w:styleId="AAA">
    <w:name w:val="AAA"/>
    <w:basedOn w:val="Normal"/>
    <w:pPr>
      <w:jc w:val="both"/>
    </w:pPr>
    <w:rPr>
      <w:b/>
      <w:color w:val="0000F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2017-01-16T07:13:00Z</dcterms:created>
  <dcterms:modified xsi:type="dcterms:W3CDTF">2017-01-16T07:13:00Z</dcterms:modified>
</cp:coreProperties>
</file>