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F0C3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Form No. 2A</w:t>
      </w:r>
    </w:p>
    <w:p w:rsidR="00000000" w:rsidRDefault="009A158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6F0C34">
      <w:pPr>
        <w:pStyle w:val="Sub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Companies Act, 1956</w:t>
      </w:r>
    </w:p>
    <w:p w:rsidR="00000000" w:rsidRDefault="006F0C3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Memorandum Containing Salient Features </w:t>
      </w:r>
      <w:proofErr w:type="gramStart"/>
      <w:r>
        <w:rPr>
          <w:sz w:val="24"/>
        </w:rPr>
        <w:t>Of</w:t>
      </w:r>
      <w:proofErr w:type="gramEnd"/>
      <w:r>
        <w:rPr>
          <w:sz w:val="24"/>
        </w:rPr>
        <w:t xml:space="preserve"> Prospectus</w:t>
      </w:r>
    </w:p>
    <w:p w:rsidR="00000000" w:rsidRDefault="006F0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w:t>
      </w:r>
      <w:r>
        <w:rPr>
          <w:i/>
          <w:sz w:val="24"/>
        </w:rPr>
        <w:t>See</w:t>
      </w:r>
      <w:r>
        <w:rPr>
          <w:sz w:val="24"/>
        </w:rPr>
        <w:t xml:space="preserve"> Section 56(3)]</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rsidR="00000000" w:rsidRDefault="009A158E">
      <w:pPr>
        <w:pStyle w:val="heading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w:t>
      </w:r>
      <w:r>
        <w:rPr>
          <w:sz w:val="24"/>
        </w:rPr>
        <w:tab/>
        <w:t>GENERAL INFORMATION</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(a)</w:t>
      </w:r>
      <w:r>
        <w:rPr>
          <w:i/>
          <w:sz w:val="24"/>
        </w:rPr>
        <w:tab/>
      </w:r>
      <w:r>
        <w:rPr>
          <w:sz w:val="24"/>
        </w:rPr>
        <w:t>Name and address of registered office of the company</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(b)</w:t>
      </w:r>
      <w:r>
        <w:rPr>
          <w:i/>
          <w:sz w:val="24"/>
        </w:rPr>
        <w:tab/>
      </w:r>
      <w:r>
        <w:rPr>
          <w:sz w:val="24"/>
        </w:rPr>
        <w:t>Issue listed at: [name(s) of the stock exchanges]</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(c)</w:t>
      </w:r>
      <w:r>
        <w:rPr>
          <w:i/>
          <w:sz w:val="24"/>
        </w:rPr>
        <w:tab/>
      </w:r>
      <w:r>
        <w:rPr>
          <w:sz w:val="24"/>
        </w:rPr>
        <w:t>Opening, clo</w:t>
      </w:r>
      <w:r>
        <w:rPr>
          <w:sz w:val="24"/>
        </w:rPr>
        <w:t>sing and earliest closing dates of the issue</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(d)</w:t>
      </w:r>
      <w:r>
        <w:rPr>
          <w:i/>
          <w:sz w:val="24"/>
        </w:rPr>
        <w:tab/>
      </w:r>
      <w:r>
        <w:rPr>
          <w:sz w:val="24"/>
        </w:rPr>
        <w:t>Name and address of lead managers</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(e)</w:t>
      </w:r>
      <w:r>
        <w:rPr>
          <w:i/>
          <w:sz w:val="24"/>
        </w:rPr>
        <w:tab/>
      </w:r>
      <w:r>
        <w:rPr>
          <w:sz w:val="24"/>
        </w:rPr>
        <w:t>Name and address of trustees under debenture trust deeds (in case of debenture issue)</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(f)</w:t>
      </w:r>
      <w:r>
        <w:rPr>
          <w:i/>
          <w:sz w:val="24"/>
        </w:rPr>
        <w:tab/>
      </w:r>
      <w:r>
        <w:rPr>
          <w:sz w:val="24"/>
        </w:rPr>
        <w:t>Rating for the debenture/preference shares, if any, obtained from CRISIL or any</w:t>
      </w:r>
      <w:r>
        <w:rPr>
          <w:sz w:val="24"/>
        </w:rPr>
        <w:t xml:space="preserve"> </w:t>
      </w:r>
      <w:proofErr w:type="spellStart"/>
      <w:r>
        <w:rPr>
          <w:sz w:val="24"/>
        </w:rPr>
        <w:t>recognised</w:t>
      </w:r>
      <w:proofErr w:type="spellEnd"/>
      <w:r>
        <w:rPr>
          <w:sz w:val="24"/>
        </w:rPr>
        <w:t xml:space="preserve"> rating agency.</w:t>
      </w:r>
    </w:p>
    <w:p w:rsidR="00000000" w:rsidRDefault="009A158E">
      <w:pPr>
        <w:pStyle w:val="heading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II</w:t>
      </w:r>
      <w:r>
        <w:rPr>
          <w:sz w:val="24"/>
        </w:rPr>
        <w:tab/>
        <w:t>CAPITAL STRUCTURE OF THE COMPANY</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(a)</w:t>
      </w:r>
      <w:r>
        <w:rPr>
          <w:i/>
          <w:sz w:val="24"/>
        </w:rPr>
        <w:tab/>
      </w:r>
      <w:r>
        <w:rPr>
          <w:sz w:val="24"/>
        </w:rPr>
        <w:t>Issued, subscribed and paid-up capital</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(b)</w:t>
      </w:r>
      <w:r>
        <w:rPr>
          <w:i/>
          <w:sz w:val="24"/>
        </w:rPr>
        <w:tab/>
      </w:r>
      <w:r>
        <w:rPr>
          <w:sz w:val="24"/>
        </w:rPr>
        <w:t>Size of present issue giving separately reservation for preferential allotment to promoters and others</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(c)</w:t>
      </w:r>
      <w:r>
        <w:rPr>
          <w:i/>
          <w:sz w:val="24"/>
        </w:rPr>
        <w:tab/>
      </w:r>
      <w:r>
        <w:rPr>
          <w:sz w:val="24"/>
        </w:rPr>
        <w:t>Paid-up capital</w:t>
      </w:r>
    </w:p>
    <w:p w:rsidR="00000000" w:rsidRDefault="009A15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sz w:val="24"/>
        </w:rPr>
      </w:pPr>
      <w:r>
        <w:rPr>
          <w:i/>
          <w:sz w:val="24"/>
        </w:rPr>
        <w:t>(</w:t>
      </w:r>
      <w:proofErr w:type="spellStart"/>
      <w:r>
        <w:rPr>
          <w:i/>
          <w:sz w:val="24"/>
        </w:rPr>
        <w:t>i</w:t>
      </w:r>
      <w:proofErr w:type="spellEnd"/>
      <w:r>
        <w:rPr>
          <w:i/>
          <w:sz w:val="24"/>
        </w:rPr>
        <w:t>)</w:t>
      </w:r>
      <w:r>
        <w:rPr>
          <w:i/>
          <w:sz w:val="24"/>
        </w:rPr>
        <w:tab/>
      </w:r>
      <w:proofErr w:type="gramStart"/>
      <w:r>
        <w:rPr>
          <w:sz w:val="24"/>
        </w:rPr>
        <w:t>after</w:t>
      </w:r>
      <w:proofErr w:type="gramEnd"/>
      <w:r>
        <w:rPr>
          <w:sz w:val="24"/>
        </w:rPr>
        <w:t xml:space="preserve"> the present i</w:t>
      </w:r>
      <w:r>
        <w:rPr>
          <w:sz w:val="24"/>
        </w:rPr>
        <w:t>ssue,</w:t>
      </w:r>
    </w:p>
    <w:p w:rsidR="00000000" w:rsidRDefault="009A15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sz w:val="24"/>
        </w:rPr>
      </w:pPr>
      <w:r>
        <w:rPr>
          <w:i/>
          <w:sz w:val="24"/>
        </w:rPr>
        <w:t>(ii)</w:t>
      </w:r>
      <w:r>
        <w:rPr>
          <w:i/>
          <w:sz w:val="24"/>
        </w:rPr>
        <w:tab/>
      </w:r>
      <w:proofErr w:type="gramStart"/>
      <w:r>
        <w:rPr>
          <w:sz w:val="24"/>
        </w:rPr>
        <w:t>after</w:t>
      </w:r>
      <w:proofErr w:type="gramEnd"/>
      <w:r>
        <w:rPr>
          <w:sz w:val="24"/>
        </w:rPr>
        <w:t xml:space="preserve"> conversion of debentures (if applicable).</w:t>
      </w:r>
    </w:p>
    <w:p w:rsidR="00000000" w:rsidRDefault="009A158E">
      <w:pPr>
        <w:pStyle w:val="heading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III</w:t>
      </w:r>
      <w:r>
        <w:rPr>
          <w:sz w:val="24"/>
        </w:rPr>
        <w:tab/>
        <w:t>TERMS OF THE PRESENT ISSUE</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(a)</w:t>
      </w:r>
      <w:r>
        <w:rPr>
          <w:i/>
          <w:sz w:val="24"/>
        </w:rPr>
        <w:tab/>
      </w:r>
      <w:r>
        <w:rPr>
          <w:sz w:val="24"/>
        </w:rPr>
        <w:t>Authority for the issue, terms of payments and procedure and time schedule for allotment and issue of certificates</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(b)</w:t>
      </w:r>
      <w:r>
        <w:rPr>
          <w:i/>
          <w:sz w:val="24"/>
        </w:rPr>
        <w:tab/>
      </w:r>
      <w:r>
        <w:rPr>
          <w:sz w:val="24"/>
        </w:rPr>
        <w:t xml:space="preserve">How to apply ------ availability of forms, </w:t>
      </w:r>
      <w:r>
        <w:rPr>
          <w:sz w:val="24"/>
        </w:rPr>
        <w:t>prospectus and mode of payment</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(c)</w:t>
      </w:r>
      <w:r>
        <w:rPr>
          <w:i/>
          <w:sz w:val="24"/>
        </w:rPr>
        <w:tab/>
      </w:r>
      <w:r>
        <w:rPr>
          <w:sz w:val="24"/>
        </w:rPr>
        <w:t>Special tax benefits to company and shareholders under the Income-tax Act, if any.</w:t>
      </w:r>
    </w:p>
    <w:p w:rsidR="00000000" w:rsidRDefault="009A15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4"/>
        </w:rPr>
      </w:pPr>
      <w:proofErr w:type="gramStart"/>
      <w:r>
        <w:rPr>
          <w:b/>
          <w:sz w:val="24"/>
        </w:rPr>
        <w:t>IV</w:t>
      </w:r>
      <w:r>
        <w:rPr>
          <w:b/>
          <w:sz w:val="24"/>
        </w:rPr>
        <w:tab/>
        <w:t>PARTICULARS OF THE ISSUE.</w:t>
      </w:r>
      <w:proofErr w:type="gramEnd"/>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(a)</w:t>
      </w:r>
      <w:r>
        <w:rPr>
          <w:i/>
          <w:sz w:val="24"/>
        </w:rPr>
        <w:tab/>
      </w:r>
      <w:r>
        <w:rPr>
          <w:sz w:val="24"/>
        </w:rPr>
        <w:t>Object of the issue</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(b)</w:t>
      </w:r>
      <w:r>
        <w:rPr>
          <w:i/>
          <w:sz w:val="24"/>
        </w:rPr>
        <w:tab/>
      </w:r>
      <w:r>
        <w:rPr>
          <w:sz w:val="24"/>
        </w:rPr>
        <w:t>Project cost</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24"/>
        </w:rPr>
      </w:pPr>
      <w:r>
        <w:rPr>
          <w:sz w:val="24"/>
        </w:rPr>
        <w:t>Means of financing (including contribution of promoters)</w:t>
      </w:r>
    </w:p>
    <w:p w:rsidR="00000000" w:rsidRDefault="009A158E">
      <w:pPr>
        <w:pStyle w:val="heading2"/>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V</w:t>
      </w:r>
      <w:r>
        <w:rPr>
          <w:sz w:val="24"/>
        </w:rPr>
        <w:tab/>
        <w:t xml:space="preserve">COMPANY, </w:t>
      </w:r>
      <w:r>
        <w:rPr>
          <w:sz w:val="24"/>
        </w:rPr>
        <w:t>MANAGEMENT AND PROJECT</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(a)</w:t>
      </w:r>
      <w:r>
        <w:rPr>
          <w:i/>
          <w:sz w:val="24"/>
        </w:rPr>
        <w:tab/>
      </w:r>
      <w:r>
        <w:rPr>
          <w:sz w:val="24"/>
        </w:rPr>
        <w:t>History, main objects and present business of the company.</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(b)</w:t>
      </w:r>
      <w:r>
        <w:rPr>
          <w:i/>
          <w:sz w:val="24"/>
        </w:rPr>
        <w:tab/>
      </w:r>
      <w:r>
        <w:rPr>
          <w:sz w:val="24"/>
        </w:rPr>
        <w:t>Background of promoters, managing director/whole-time director and names of nominees of institution, if any, on the board of directors.</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(c)</w:t>
      </w:r>
      <w:r>
        <w:rPr>
          <w:i/>
          <w:sz w:val="24"/>
        </w:rPr>
        <w:tab/>
      </w:r>
      <w:r>
        <w:rPr>
          <w:sz w:val="24"/>
        </w:rPr>
        <w:t>Location of the project.</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w:t>
      </w:r>
      <w:r>
        <w:rPr>
          <w:i/>
          <w:sz w:val="24"/>
        </w:rPr>
        <w:t>d)</w:t>
      </w:r>
      <w:r>
        <w:rPr>
          <w:i/>
          <w:sz w:val="24"/>
        </w:rPr>
        <w:tab/>
      </w:r>
      <w:r>
        <w:rPr>
          <w:sz w:val="24"/>
        </w:rPr>
        <w:t>Plant and machinery, technology, process, etc.</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(e)</w:t>
      </w:r>
      <w:r>
        <w:rPr>
          <w:i/>
          <w:sz w:val="24"/>
        </w:rPr>
        <w:tab/>
      </w:r>
      <w:r>
        <w:rPr>
          <w:sz w:val="24"/>
        </w:rPr>
        <w:t>Collaboration, performance guarantee, if any, or assistance in marketing by the collaborators.</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(f)</w:t>
      </w:r>
      <w:r>
        <w:rPr>
          <w:i/>
          <w:sz w:val="24"/>
        </w:rPr>
        <w:tab/>
      </w:r>
      <w:r>
        <w:rPr>
          <w:sz w:val="24"/>
        </w:rPr>
        <w:t>Infrastructure facilities for raw materials and utilities like water, electricity, etc.</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(g)</w:t>
      </w:r>
      <w:r>
        <w:rPr>
          <w:i/>
          <w:sz w:val="24"/>
        </w:rPr>
        <w:tab/>
      </w:r>
      <w:r>
        <w:rPr>
          <w:sz w:val="24"/>
        </w:rPr>
        <w:t>Schedule of</w:t>
      </w:r>
      <w:r>
        <w:rPr>
          <w:sz w:val="24"/>
        </w:rPr>
        <w:t xml:space="preserve"> implementation of the project and progress made so far, giving details of land acquisition. Execution of civil works, installation of plant and machinery, trial production, date of commercial production, if any.</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(h)</w:t>
      </w:r>
      <w:r>
        <w:rPr>
          <w:i/>
          <w:sz w:val="24"/>
        </w:rPr>
        <w:tab/>
      </w:r>
      <w:r>
        <w:rPr>
          <w:sz w:val="24"/>
        </w:rPr>
        <w:t>The products_____</w:t>
      </w:r>
    </w:p>
    <w:p w:rsidR="00000000" w:rsidRDefault="009A15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sz w:val="24"/>
        </w:rPr>
      </w:pPr>
      <w:r>
        <w:rPr>
          <w:i/>
          <w:sz w:val="24"/>
        </w:rPr>
        <w:t>(</w:t>
      </w:r>
      <w:proofErr w:type="spellStart"/>
      <w:r>
        <w:rPr>
          <w:i/>
          <w:sz w:val="24"/>
        </w:rPr>
        <w:t>i</w:t>
      </w:r>
      <w:proofErr w:type="spellEnd"/>
      <w:r>
        <w:rPr>
          <w:i/>
          <w:sz w:val="24"/>
        </w:rPr>
        <w:t>)</w:t>
      </w:r>
      <w:r>
        <w:rPr>
          <w:i/>
          <w:sz w:val="24"/>
        </w:rPr>
        <w:tab/>
      </w:r>
      <w:r>
        <w:rPr>
          <w:sz w:val="24"/>
        </w:rPr>
        <w:t>Nature of product</w:t>
      </w:r>
      <w:r>
        <w:rPr>
          <w:sz w:val="24"/>
        </w:rPr>
        <w:t>(s</w:t>
      </w:r>
      <w:proofErr w:type="gramStart"/>
      <w:r>
        <w:rPr>
          <w:sz w:val="24"/>
        </w:rPr>
        <w:t>)_</w:t>
      </w:r>
      <w:proofErr w:type="gramEnd"/>
      <w:r>
        <w:rPr>
          <w:sz w:val="24"/>
        </w:rPr>
        <w:t>_ consumer/industrial and end-users.</w:t>
      </w:r>
    </w:p>
    <w:p w:rsidR="00000000" w:rsidRDefault="009A15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sz w:val="24"/>
        </w:rPr>
      </w:pPr>
      <w:r>
        <w:rPr>
          <w:i/>
          <w:sz w:val="24"/>
        </w:rPr>
        <w:lastRenderedPageBreak/>
        <w:t>(ii)</w:t>
      </w:r>
      <w:r>
        <w:rPr>
          <w:i/>
          <w:sz w:val="24"/>
        </w:rPr>
        <w:tab/>
      </w:r>
      <w:r>
        <w:rPr>
          <w:sz w:val="24"/>
        </w:rPr>
        <w:t xml:space="preserve">Exiting, licensed and installed capacity of the product, demand of the </w:t>
      </w:r>
      <w:proofErr w:type="gramStart"/>
      <w:r>
        <w:rPr>
          <w:sz w:val="24"/>
        </w:rPr>
        <w:t>product  existing</w:t>
      </w:r>
      <w:proofErr w:type="gramEnd"/>
      <w:r>
        <w:rPr>
          <w:sz w:val="24"/>
        </w:rPr>
        <w:t>, and estimated in the coming years estimated by a Government authority or by any other reliable institution, giving sourc</w:t>
      </w:r>
      <w:r>
        <w:rPr>
          <w:sz w:val="24"/>
        </w:rPr>
        <w:t>e of the information.</w:t>
      </w:r>
    </w:p>
    <w:p w:rsidR="00000000" w:rsidRDefault="009A158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sz w:val="24"/>
        </w:rPr>
      </w:pPr>
      <w:r>
        <w:rPr>
          <w:i/>
          <w:sz w:val="24"/>
        </w:rPr>
        <w:t>(iii)</w:t>
      </w:r>
      <w:r>
        <w:rPr>
          <w:i/>
          <w:sz w:val="24"/>
        </w:rPr>
        <w:tab/>
      </w:r>
      <w:r>
        <w:rPr>
          <w:sz w:val="24"/>
        </w:rPr>
        <w:t>Approach to marketing and proposed marketing and proposed marketing set up.</w:t>
      </w:r>
      <w:r>
        <w:rPr>
          <w:sz w:val="24"/>
        </w:rPr>
        <w:br/>
        <w:t xml:space="preserve"> In case of company providing services, relevant information in regard to nature/extent of </w:t>
      </w:r>
      <w:proofErr w:type="gramStart"/>
      <w:r>
        <w:rPr>
          <w:sz w:val="24"/>
        </w:rPr>
        <w:t>services ,</w:t>
      </w:r>
      <w:proofErr w:type="gramEnd"/>
      <w:r>
        <w:rPr>
          <w:sz w:val="24"/>
        </w:rPr>
        <w:t xml:space="preserve"> etc. , to be furnished </w:t>
      </w:r>
    </w:p>
    <w:p w:rsidR="00000000" w:rsidRDefault="009A158E">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Further prospectus___ the </w:t>
      </w:r>
      <w:r>
        <w:rPr>
          <w:sz w:val="24"/>
        </w:rPr>
        <w:t>expected year when the company would be able to earn net profit, declare dividend.</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4"/>
        </w:rPr>
      </w:pPr>
    </w:p>
    <w:p w:rsidR="00000000" w:rsidRDefault="009A15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r>
        <w:rPr>
          <w:b/>
          <w:sz w:val="24"/>
        </w:rPr>
        <w:t>VI</w:t>
      </w:r>
      <w:r>
        <w:rPr>
          <w:b/>
          <w:sz w:val="24"/>
        </w:rPr>
        <w:tab/>
        <w:t>FINANCIAL PERFORMANCE OF THE COMPANY FOR THE LAST FIVE YEARS:</w:t>
      </w:r>
      <w:r>
        <w:rPr>
          <w:sz w:val="24"/>
        </w:rPr>
        <w:t xml:space="preserve"> (figures to be taken from the audited annual accountants in tabular from)\</w:t>
      </w:r>
    </w:p>
    <w:p w:rsidR="00000000" w:rsidRDefault="009A15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4"/>
        </w:rPr>
      </w:pP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(a)</w:t>
      </w:r>
      <w:r>
        <w:rPr>
          <w:i/>
          <w:sz w:val="24"/>
        </w:rPr>
        <w:tab/>
      </w:r>
      <w:r>
        <w:rPr>
          <w:sz w:val="24"/>
        </w:rPr>
        <w:t xml:space="preserve">Balance sheet data; equity </w:t>
      </w:r>
      <w:r>
        <w:rPr>
          <w:sz w:val="24"/>
        </w:rPr>
        <w:t xml:space="preserve">capital, reserves (state revaluation reserve, the year of revaluation and its monetary effect on </w:t>
      </w:r>
      <w:proofErr w:type="gramStart"/>
      <w:r>
        <w:rPr>
          <w:sz w:val="24"/>
        </w:rPr>
        <w:t>assets )</w:t>
      </w:r>
      <w:proofErr w:type="gramEnd"/>
      <w:r>
        <w:rPr>
          <w:sz w:val="24"/>
        </w:rPr>
        <w:t xml:space="preserve"> and borrowings.</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(b)</w:t>
      </w:r>
      <w:r>
        <w:rPr>
          <w:i/>
          <w:sz w:val="24"/>
        </w:rPr>
        <w:tab/>
      </w:r>
      <w:r>
        <w:rPr>
          <w:sz w:val="24"/>
        </w:rPr>
        <w:t xml:space="preserve">Profit and loss data: sales, gross profit, net profit, dividend </w:t>
      </w:r>
      <w:proofErr w:type="gramStart"/>
      <w:r>
        <w:rPr>
          <w:sz w:val="24"/>
        </w:rPr>
        <w:t>paid ,</w:t>
      </w:r>
      <w:proofErr w:type="gramEnd"/>
      <w:r>
        <w:rPr>
          <w:sz w:val="24"/>
        </w:rPr>
        <w:t xml:space="preserve"> if any.</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(c)</w:t>
      </w:r>
      <w:r>
        <w:rPr>
          <w:i/>
          <w:sz w:val="24"/>
        </w:rPr>
        <w:tab/>
      </w:r>
      <w:r>
        <w:rPr>
          <w:sz w:val="24"/>
        </w:rPr>
        <w:t xml:space="preserve">Any change in </w:t>
      </w:r>
      <w:proofErr w:type="gramStart"/>
      <w:r>
        <w:rPr>
          <w:sz w:val="24"/>
        </w:rPr>
        <w:t>accounting  policies</w:t>
      </w:r>
      <w:proofErr w:type="gramEnd"/>
      <w:r>
        <w:rPr>
          <w:sz w:val="24"/>
        </w:rPr>
        <w:t xml:space="preserve"> during  the </w:t>
      </w:r>
      <w:r>
        <w:rPr>
          <w:sz w:val="24"/>
        </w:rPr>
        <w:t>last three years and their effect on the profits and reserves of the company.</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(d)</w:t>
      </w:r>
      <w:r>
        <w:rPr>
          <w:i/>
          <w:sz w:val="24"/>
        </w:rPr>
        <w:tab/>
      </w:r>
      <w:r>
        <w:rPr>
          <w:sz w:val="24"/>
        </w:rPr>
        <w:t>Stock market quotation of shares/debentures of the company, if any (high/low price in each of the last three years and monthly high/low price during the last six months).</w:t>
      </w:r>
    </w:p>
    <w:p w:rsidR="00000000" w:rsidRDefault="009A15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4"/>
        </w:rPr>
      </w:pPr>
      <w:r>
        <w:rPr>
          <w:b/>
          <w:sz w:val="24"/>
        </w:rPr>
        <w:t>VII</w:t>
      </w:r>
      <w:r>
        <w:rPr>
          <w:b/>
          <w:sz w:val="24"/>
        </w:rPr>
        <w:tab/>
        <w:t>WHETHER ALL PAYMENTS/ REFUNDS, DEBENTURES, FIXED DEPOSITS, INTEREST ON FIXED DEPOSITS, DEBENTURE INTEREST, INSTITUTIONAL DUES HAVE BEEN PAID UP TO DATE. IF NOT, DETAILS OF THE ARREARS, IF ANY, TO BE STATED.</w:t>
      </w:r>
    </w:p>
    <w:p w:rsidR="00000000" w:rsidRDefault="009A15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4"/>
        </w:rPr>
      </w:pPr>
      <w:r>
        <w:rPr>
          <w:b/>
          <w:sz w:val="24"/>
        </w:rPr>
        <w:t>VIII</w:t>
      </w:r>
      <w:r>
        <w:rPr>
          <w:b/>
          <w:sz w:val="24"/>
        </w:rPr>
        <w:tab/>
        <w:t>FOLLOWING PARTICULARS IN REGARD TO THE LIST</w:t>
      </w:r>
      <w:r>
        <w:rPr>
          <w:b/>
          <w:sz w:val="24"/>
        </w:rPr>
        <w:t>ED COMPANIES UNDER THE SAME MANAGEMENT WITHIN THE MEANING OF SECTION 370(1B) WHICH MADE ANY CAPITAL ISSUE IN THE LAST THREE YEARS:</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(a)</w:t>
      </w:r>
      <w:r>
        <w:rPr>
          <w:i/>
          <w:sz w:val="24"/>
        </w:rPr>
        <w:tab/>
      </w:r>
      <w:r>
        <w:rPr>
          <w:sz w:val="24"/>
        </w:rPr>
        <w:t>Name of the company.</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(b)</w:t>
      </w:r>
      <w:r>
        <w:rPr>
          <w:i/>
          <w:sz w:val="24"/>
        </w:rPr>
        <w:tab/>
      </w:r>
      <w:r>
        <w:rPr>
          <w:sz w:val="24"/>
        </w:rPr>
        <w:t>Year of issue.</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(c)</w:t>
      </w:r>
      <w:r>
        <w:rPr>
          <w:i/>
          <w:sz w:val="24"/>
        </w:rPr>
        <w:tab/>
      </w:r>
      <w:r>
        <w:rPr>
          <w:sz w:val="24"/>
        </w:rPr>
        <w:t>Type of issue (public/rights/composite).</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(d)</w:t>
      </w:r>
      <w:r>
        <w:rPr>
          <w:i/>
          <w:sz w:val="24"/>
        </w:rPr>
        <w:tab/>
      </w:r>
      <w:r>
        <w:rPr>
          <w:sz w:val="24"/>
        </w:rPr>
        <w:t>Amount of issue.</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(e)</w:t>
      </w:r>
      <w:r>
        <w:rPr>
          <w:i/>
          <w:sz w:val="24"/>
        </w:rPr>
        <w:tab/>
      </w:r>
      <w:r>
        <w:rPr>
          <w:sz w:val="24"/>
        </w:rPr>
        <w:t>Date of clo</w:t>
      </w:r>
      <w:r>
        <w:rPr>
          <w:sz w:val="24"/>
        </w:rPr>
        <w:t>sure of issue.</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(f)</w:t>
      </w:r>
      <w:r>
        <w:rPr>
          <w:i/>
          <w:sz w:val="24"/>
        </w:rPr>
        <w:tab/>
      </w:r>
      <w:r>
        <w:rPr>
          <w:sz w:val="24"/>
        </w:rPr>
        <w:t xml:space="preserve">Date of </w:t>
      </w:r>
      <w:proofErr w:type="spellStart"/>
      <w:r>
        <w:rPr>
          <w:sz w:val="24"/>
        </w:rPr>
        <w:t>despatch</w:t>
      </w:r>
      <w:proofErr w:type="spellEnd"/>
      <w:r>
        <w:rPr>
          <w:sz w:val="24"/>
        </w:rPr>
        <w:t xml:space="preserve"> of share/debenture certificate completed.</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(g)</w:t>
      </w:r>
      <w:r>
        <w:rPr>
          <w:i/>
          <w:sz w:val="24"/>
        </w:rPr>
        <w:tab/>
      </w:r>
      <w:r>
        <w:rPr>
          <w:sz w:val="24"/>
        </w:rPr>
        <w:t>Date of completion of the project.</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sz w:val="24"/>
        </w:rPr>
      </w:pPr>
      <w:r>
        <w:rPr>
          <w:i/>
          <w:sz w:val="24"/>
        </w:rPr>
        <w:t>(h)</w:t>
      </w:r>
      <w:r>
        <w:rPr>
          <w:i/>
          <w:sz w:val="24"/>
        </w:rPr>
        <w:tab/>
      </w:r>
      <w:r>
        <w:rPr>
          <w:sz w:val="24"/>
        </w:rPr>
        <w:t>Rate of dividend paid.</w:t>
      </w:r>
    </w:p>
    <w:p w:rsidR="00000000" w:rsidRDefault="009A15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4"/>
        </w:rPr>
      </w:pPr>
      <w:r>
        <w:rPr>
          <w:b/>
          <w:sz w:val="24"/>
        </w:rPr>
        <w:t>IX</w:t>
      </w:r>
      <w:r>
        <w:rPr>
          <w:b/>
          <w:sz w:val="24"/>
        </w:rPr>
        <w:tab/>
        <w:t>MANAGEMENT PERCEPTIONS OF RISK FACTORS (E.G. SENSITIVITY TO FOREIGN EXCHANGE RATE FLUCTUATIONS, DIFFICULTY IN</w:t>
      </w:r>
      <w:r>
        <w:rPr>
          <w:b/>
          <w:sz w:val="24"/>
        </w:rPr>
        <w:t xml:space="preserve"> AVAILABILITY OF RAW MATERIALS OR IN MARKETING OF PRODUCTS, COST/TIME OVERRUN.)</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b/>
          <w:sz w:val="24"/>
        </w:rPr>
        <w:t>Note</w:t>
      </w:r>
      <w:r>
        <w:rPr>
          <w:i/>
          <w:sz w:val="24"/>
        </w:rPr>
        <w:t>:</w:t>
      </w:r>
      <w:r>
        <w:rPr>
          <w:sz w:val="24"/>
        </w:rPr>
        <w:t xml:space="preserve"> Term “year” wherever used, hereinbefore, means “financial year”.</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t xml:space="preserve">If the company does not receive </w:t>
      </w:r>
      <w:proofErr w:type="gramStart"/>
      <w:r>
        <w:rPr>
          <w:sz w:val="24"/>
        </w:rPr>
        <w:t>application  money</w:t>
      </w:r>
      <w:proofErr w:type="gramEnd"/>
      <w:r>
        <w:rPr>
          <w:sz w:val="24"/>
        </w:rPr>
        <w:t xml:space="preserve"> for at least 90% of the issued amount, the entire sub</w:t>
      </w:r>
      <w:r>
        <w:rPr>
          <w:sz w:val="24"/>
        </w:rPr>
        <w:t xml:space="preserve">scription will be refunded to the applicants within ninety days from the date of closure of the issue. If there is delay in the refund of application money by more than 8 days after the company becomes liable to pay the excess amount, the company will pay </w:t>
      </w:r>
      <w:r>
        <w:rPr>
          <w:sz w:val="24"/>
        </w:rPr>
        <w:t xml:space="preserve">interest for the delayed period, at prescribed rates in sub-sections (2) and (2A) of section 73. No statement made in this form shall contravene any of the provisions of the companies Act, 1956, and the rules made </w:t>
      </w:r>
      <w:proofErr w:type="spellStart"/>
      <w:r>
        <w:rPr>
          <w:sz w:val="24"/>
        </w:rPr>
        <w:t>thereunder</w:t>
      </w:r>
      <w:proofErr w:type="spellEnd"/>
      <w:r>
        <w:rPr>
          <w:sz w:val="24"/>
        </w:rPr>
        <w:t>.</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Pr>
          <w:i/>
          <w:sz w:val="24"/>
        </w:rPr>
        <w:t>Place:</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Pr>
          <w:i/>
          <w:sz w:val="24"/>
        </w:rPr>
        <w:t xml:space="preserve">Date: </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Signatures of directors</w:t>
      </w: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 </w:t>
      </w:r>
    </w:p>
    <w:p w:rsidR="009A158E" w:rsidRDefault="009A15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sectPr w:rsidR="009A158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lowerRoman"/>
      <w:lvlText w:val="(%1)"/>
      <w:lvlJc w:val="left"/>
      <w:pPr>
        <w:tabs>
          <w:tab w:val="num" w:pos="1080"/>
        </w:tabs>
        <w:ind w:left="10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F0C34"/>
    <w:rsid w:val="006F0C34"/>
    <w:rsid w:val="009A1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jc w:val="center"/>
    </w:pPr>
    <w:rPr>
      <w:b/>
    </w:rPr>
  </w:style>
  <w:style w:type="paragraph" w:styleId="Subtitle">
    <w:name w:val="Subtitle"/>
    <w:basedOn w:val="Normal"/>
    <w:qFormat/>
    <w:pPr>
      <w:jc w:val="center"/>
    </w:pPr>
    <w:rPr>
      <w:b/>
      <w:sz w:val="24"/>
    </w:rPr>
  </w:style>
  <w:style w:type="paragraph" w:customStyle="1" w:styleId="heading1">
    <w:name w:val="heading 1"/>
    <w:basedOn w:val="Normal"/>
    <w:next w:val="Title"/>
    <w:pPr>
      <w:jc w:val="center"/>
    </w:pPr>
    <w:rPr>
      <w:b/>
    </w:rPr>
  </w:style>
  <w:style w:type="paragraph" w:customStyle="1" w:styleId="heading2">
    <w:name w:val="heading 2"/>
    <w:basedOn w:val="Normal"/>
    <w:next w:val="Title"/>
    <w:pPr>
      <w:tabs>
        <w:tab w:val="left" w:pos="720"/>
      </w:tabs>
      <w:ind w:left="360" w:hanging="36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2017-01-11T11:26:00Z</dcterms:created>
  <dcterms:modified xsi:type="dcterms:W3CDTF">2017-01-11T11:26:00Z</dcterms:modified>
</cp:coreProperties>
</file>