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5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5</w:t>
      </w:r>
    </w:p>
    <w:p w:rsidR="00000000" w:rsidRDefault="0035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Interest-Tax</w:t>
      </w:r>
    </w:p>
    <w:p w:rsidR="00000000" w:rsidRDefault="0035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[See Rule 6(2)]</w:t>
      </w:r>
    </w:p>
    <w:p w:rsidR="00000000" w:rsidRDefault="0035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Memorandum Of Cross-Objections To The Appellate Tribunal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IN THE INCOME-TAX APPELLATE TRIBUNAL ………………..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* </w:t>
      </w:r>
      <w:r>
        <w:rPr>
          <w:color w:val="000000"/>
        </w:rPr>
        <w:t xml:space="preserve">Cross-objection No…………of………………….. 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** In Appeal No……………..of……………………… </w:t>
      </w:r>
    </w:p>
    <w:p w:rsidR="00000000" w:rsidRDefault="00CB0095">
      <w:pPr>
        <w:tabs>
          <w:tab w:val="left" w:pos="918"/>
          <w:tab w:val="left" w:pos="4108"/>
          <w:tab w:val="left" w:pos="8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color w:val="000000"/>
          <w:u w:val="single"/>
        </w:rPr>
      </w:pPr>
      <w:r>
        <w:rPr>
          <w:color w:val="000000"/>
        </w:rPr>
        <w:tab/>
        <w:t xml:space="preserve">                             </w:t>
      </w:r>
      <w:r>
        <w:rPr>
          <w:color w:val="000000"/>
        </w:rPr>
        <w:t xml:space="preserve">                                   </w:t>
      </w:r>
      <w:r>
        <w:rPr>
          <w:i/>
          <w:color w:val="000000"/>
        </w:rPr>
        <w:t>Versus</w:t>
      </w:r>
      <w:r>
        <w:rPr>
          <w:b/>
          <w:color w:val="000000"/>
        </w:rPr>
        <w:tab/>
      </w:r>
    </w:p>
    <w:p w:rsidR="00000000" w:rsidRDefault="00CB0095">
      <w:pPr>
        <w:pStyle w:val="heading1"/>
        <w:tabs>
          <w:tab w:val="left" w:pos="918"/>
          <w:tab w:val="left" w:pos="8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 w:after="0" w:line="360" w:lineRule="auto"/>
        <w:rPr>
          <w:rFonts w:ascii="Times New Roman" w:eastAsia="Times New Roman" w:hAnsi="Times New Roman"/>
          <w:b w:val="0"/>
          <w:color w:val="000000"/>
          <w:sz w:val="24"/>
        </w:rPr>
      </w:pPr>
      <w:r>
        <w:rPr>
          <w:rFonts w:ascii="Times New Roman" w:eastAsia="Times New Roman" w:hAnsi="Times New Roman"/>
          <w:b w:val="0"/>
          <w:color w:val="000000"/>
          <w:sz w:val="24"/>
        </w:rPr>
        <w:tab/>
        <w:t xml:space="preserve">Appellant                                                                          Respondent </w:t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 xml:space="preserve">1. ** Appeal No. allotted by the Tribunal to which memorandum of cross-objections relates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>2. The State in which the</w:t>
      </w:r>
      <w:r>
        <w:rPr>
          <w:color w:val="000000"/>
        </w:rPr>
        <w:t xml:space="preserve"> assessment was made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 xml:space="preserve">3. Section and sub-section under which the order appealed against was passed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 xml:space="preserve">4. Assessment year in connection with which the memorandum of cross-objections is preferred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>5. Date of receipt of notice of appeal filed by the appellan</w:t>
      </w:r>
      <w:r>
        <w:rPr>
          <w:color w:val="000000"/>
        </w:rPr>
        <w:t xml:space="preserve">t to the Tribunal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 xml:space="preserve">6. Address to which notices may be sent to the respondent (cross-objector)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 xml:space="preserve">7. Address to which notices may be sent to the appellant </w:t>
      </w:r>
      <w:r>
        <w:rPr>
          <w:color w:val="000000"/>
        </w:rPr>
        <w:tab/>
      </w:r>
    </w:p>
    <w:p w:rsidR="00000000" w:rsidRDefault="00CB0095">
      <w:pPr>
        <w:tabs>
          <w:tab w:val="left" w:pos="558"/>
          <w:tab w:val="left" w:pos="559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 xml:space="preserve">8.  † Relief claimed in the memorandum of cross-objections </w:t>
      </w:r>
      <w:r>
        <w:rPr>
          <w:color w:val="000000"/>
        </w:rPr>
        <w:tab/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†GROUNDS OF CROSS-OBJECTIONS</w:t>
      </w:r>
    </w:p>
    <w:p w:rsidR="00000000" w:rsidRDefault="00CB0095">
      <w:pPr>
        <w:tabs>
          <w:tab w:val="left" w:pos="1108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</w:rPr>
      </w:pPr>
      <w:r>
        <w:rPr>
          <w:color w:val="000000"/>
        </w:rPr>
        <w:t>Signed (</w:t>
      </w:r>
      <w:proofErr w:type="spellStart"/>
      <w:r>
        <w:rPr>
          <w:color w:val="000000"/>
        </w:rPr>
        <w:t>Au</w:t>
      </w:r>
      <w:r>
        <w:rPr>
          <w:color w:val="000000"/>
        </w:rPr>
        <w:t>thorised</w:t>
      </w:r>
      <w:proofErr w:type="spellEnd"/>
      <w:r>
        <w:rPr>
          <w:color w:val="000000"/>
        </w:rPr>
        <w:t xml:space="preserve"> representative, if any)</w:t>
      </w:r>
      <w:r>
        <w:rPr>
          <w:color w:val="000000"/>
        </w:rPr>
        <w:tab/>
        <w:t xml:space="preserve">       Signed</w:t>
      </w:r>
    </w:p>
    <w:p w:rsidR="00000000" w:rsidRDefault="00CB0095">
      <w:pPr>
        <w:tabs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color w:val="000000"/>
        </w:rPr>
      </w:pPr>
      <w:r>
        <w:rPr>
          <w:color w:val="000000"/>
        </w:rPr>
        <w:tab/>
        <w:t xml:space="preserve">     (Respondent)</w:t>
      </w:r>
    </w:p>
    <w:p w:rsidR="00000000" w:rsidRDefault="00CB0095">
      <w:pPr>
        <w:pStyle w:val="Ind-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Verification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I</w:t>
      </w:r>
      <w:proofErr w:type="gramStart"/>
      <w:r>
        <w:rPr>
          <w:color w:val="000000"/>
        </w:rPr>
        <w:t>,………….,</w:t>
      </w:r>
      <w:proofErr w:type="gramEnd"/>
      <w:r>
        <w:rPr>
          <w:color w:val="000000"/>
        </w:rPr>
        <w:t xml:space="preserve"> the respondent, do hereby declare that what is stated above is true to the best of my information and belief. 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Verified today the………………….day </w:t>
      </w:r>
      <w:proofErr w:type="gramStart"/>
      <w:r>
        <w:rPr>
          <w:color w:val="000000"/>
        </w:rPr>
        <w:t>of .....................</w:t>
      </w:r>
      <w:proofErr w:type="gramEnd"/>
    </w:p>
    <w:p w:rsidR="00000000" w:rsidRDefault="00CB0095">
      <w:pPr>
        <w:tabs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Signed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Notes :</w:t>
      </w:r>
      <w:proofErr w:type="gramEnd"/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1. The memorandum of cross-objections must be in triplicate.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2. The memorandum of cross-objections should be written in English or, if the memorandum is filed in a Bench located in any such State as is for the time being notified by the Pres</w:t>
      </w:r>
      <w:r>
        <w:rPr>
          <w:color w:val="000000"/>
        </w:rPr>
        <w:t xml:space="preserve">ident of the Appellate Tribunal for the purposes of rule 5A of the </w:t>
      </w:r>
      <w:r>
        <w:rPr>
          <w:color w:val="000000"/>
        </w:rPr>
        <w:lastRenderedPageBreak/>
        <w:t>Income-tax (Appellate Tribunal)Rules, 1963, then, at the option of the respondent, in Hindi, and should set forth, concisely and under distinct heads, the cross-objections without any argum</w:t>
      </w:r>
      <w:r>
        <w:rPr>
          <w:color w:val="000000"/>
        </w:rPr>
        <w:t xml:space="preserve">ent or narrative and such objections should be numbered consecutively. 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3. *The number and year of memorandum of cross-objections will be filled in the office of the Appellate Tribunal. 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4. **The number and year of appeal as allotted by the office of the T</w:t>
      </w:r>
      <w:r>
        <w:rPr>
          <w:color w:val="000000"/>
        </w:rPr>
        <w:t xml:space="preserve">ribunal and appearing in the notice of appeal received by the respondent is to be filled in here by the respondent. </w:t>
      </w:r>
    </w:p>
    <w:p w:rsidR="00000000" w:rsidRDefault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5. †If the space provided is insufficient, separate enclosures may be used for the purpose. </w:t>
      </w:r>
    </w:p>
    <w:p w:rsidR="00CB0095" w:rsidRDefault="00CB0095">
      <w:pPr>
        <w:pStyle w:val="Normal0"/>
        <w:rPr>
          <w:rFonts w:ascii="Times New Roman" w:eastAsia="Times New Roman" w:hAnsi="Times New Roman"/>
          <w:color w:val="000000"/>
        </w:rPr>
      </w:pPr>
    </w:p>
    <w:sectPr w:rsidR="00CB009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529C1"/>
    <w:rsid w:val="003529C1"/>
    <w:rsid w:val="00CB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spacing w:before="240" w:after="60"/>
    </w:pPr>
    <w:rPr>
      <w:rFonts w:ascii="Arial" w:eastAsia="Arial" w:hAnsi="Arial"/>
      <w:b/>
      <w:sz w:val="32"/>
    </w:rPr>
  </w:style>
  <w:style w:type="paragraph" w:customStyle="1" w:styleId="Ind-1">
    <w:name w:val="Ind-1"/>
    <w:basedOn w:val="Normal0"/>
    <w:pPr>
      <w:tabs>
        <w:tab w:val="right" w:pos="360"/>
        <w:tab w:val="left" w:pos="480"/>
      </w:tabs>
      <w:spacing w:after="60"/>
      <w:ind w:left="480" w:hanging="480"/>
      <w:jc w:val="both"/>
    </w:pPr>
    <w:rPr>
      <w:rFonts w:ascii="AsterV" w:eastAsia="AsterV" w:hAnsi="AsterV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2017-01-20T09:59:00Z</dcterms:created>
  <dcterms:modified xsi:type="dcterms:W3CDTF">2017-01-20T09:59:00Z</dcterms:modified>
</cp:coreProperties>
</file>