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C1E4B">
      <w:pPr>
        <w:spacing w:line="360" w:lineRule="auto"/>
        <w:jc w:val="center"/>
        <w:rPr>
          <w:b/>
        </w:rPr>
      </w:pPr>
      <w:r>
        <w:rPr>
          <w:b/>
        </w:rPr>
        <w:t>Form 6</w:t>
      </w:r>
    </w:p>
    <w:p w:rsidR="00000000" w:rsidRDefault="007C1E4B">
      <w:pPr>
        <w:spacing w:line="360" w:lineRule="auto"/>
        <w:jc w:val="center"/>
        <w:rPr>
          <w:b/>
        </w:rPr>
      </w:pPr>
      <w:r>
        <w:rPr>
          <w:b/>
        </w:rPr>
        <w:t>[See Rule 1](2) And (4)]</w:t>
      </w:r>
    </w:p>
    <w:p w:rsidR="00000000" w:rsidRDefault="007C1E4B">
      <w:pPr>
        <w:spacing w:line="360" w:lineRule="auto"/>
        <w:jc w:val="center"/>
        <w:rPr>
          <w:b/>
        </w:rPr>
      </w:pPr>
      <w:r>
        <w:rPr>
          <w:b/>
        </w:rPr>
        <w:t xml:space="preserve">Format </w:t>
      </w:r>
      <w:proofErr w:type="gramStart"/>
      <w:r>
        <w:rPr>
          <w:b/>
        </w:rPr>
        <w:t>For</w:t>
      </w:r>
      <w:proofErr w:type="gramEnd"/>
      <w:r>
        <w:rPr>
          <w:b/>
        </w:rPr>
        <w:t xml:space="preserve"> Notification And Movement Document</w:t>
      </w:r>
    </w:p>
    <w:p w:rsidR="00000000" w:rsidRDefault="00694AD3">
      <w:pPr>
        <w:spacing w:line="360" w:lineRule="auto"/>
        <w:jc w:val="center"/>
        <w:rPr>
          <w:b/>
        </w:rPr>
      </w:pPr>
    </w:p>
    <w:p w:rsidR="00000000" w:rsidRDefault="00694AD3">
      <w:pPr>
        <w:spacing w:line="360" w:lineRule="auto"/>
        <w:jc w:val="both"/>
        <w:rPr>
          <w:b/>
        </w:rPr>
      </w:pPr>
      <w:r>
        <w:rPr>
          <w:b/>
        </w:rPr>
        <w:t>A. INFORMATION TO BE PROVIDED ON NOTIFICATION:</w:t>
      </w:r>
    </w:p>
    <w:p w:rsidR="00000000" w:rsidRDefault="00694AD3">
      <w:pPr>
        <w:spacing w:line="360" w:lineRule="auto"/>
        <w:jc w:val="both"/>
      </w:pPr>
      <w:r>
        <w:t>1. Reason for waste export</w:t>
      </w:r>
    </w:p>
    <w:p w:rsidR="00000000" w:rsidRDefault="00694AD3">
      <w:pPr>
        <w:spacing w:line="360" w:lineRule="auto"/>
        <w:jc w:val="both"/>
      </w:pPr>
      <w:r>
        <w:t>2. Exporter of the waste'</w:t>
      </w:r>
    </w:p>
    <w:p w:rsidR="00000000" w:rsidRDefault="00694AD3">
      <w:pPr>
        <w:spacing w:line="360" w:lineRule="auto"/>
        <w:jc w:val="both"/>
      </w:pPr>
      <w:r>
        <w:t>3. Generator(s) of the waste and site of generation</w:t>
      </w:r>
      <w:r>
        <w:rPr>
          <w:b/>
          <w:position w:val="6"/>
        </w:rPr>
        <w:t>1</w:t>
      </w:r>
    </w:p>
    <w:p w:rsidR="00000000" w:rsidRDefault="00694AD3">
      <w:pPr>
        <w:spacing w:line="360" w:lineRule="auto"/>
        <w:jc w:val="both"/>
      </w:pPr>
      <w:r>
        <w:t>4. Importer of wastes</w:t>
      </w:r>
      <w:r>
        <w:rPr>
          <w:b/>
          <w:position w:val="6"/>
        </w:rPr>
        <w:t>1</w:t>
      </w:r>
    </w:p>
    <w:p w:rsidR="00000000" w:rsidRDefault="00694AD3">
      <w:pPr>
        <w:spacing w:line="360" w:lineRule="auto"/>
        <w:jc w:val="both"/>
      </w:pPr>
      <w:r>
        <w:t>5</w:t>
      </w:r>
      <w:r>
        <w:t>. Intended carder(s) of the waster) their agents, if known</w:t>
      </w:r>
      <w:r>
        <w:rPr>
          <w:b/>
          <w:position w:val="6"/>
        </w:rPr>
        <w:t>2</w:t>
      </w:r>
    </w:p>
    <w:p w:rsidR="00000000" w:rsidRDefault="00694AD3">
      <w:pPr>
        <w:spacing w:line="360" w:lineRule="auto"/>
        <w:jc w:val="both"/>
      </w:pPr>
      <w:r>
        <w:t>6. Exporting country's Competent Authority</w:t>
      </w:r>
      <w:r>
        <w:rPr>
          <w:b/>
          <w:position w:val="6"/>
        </w:rPr>
        <w:t>2</w:t>
      </w:r>
    </w:p>
    <w:p w:rsidR="00000000" w:rsidRDefault="00694AD3">
      <w:pPr>
        <w:spacing w:line="360" w:lineRule="auto"/>
        <w:jc w:val="both"/>
      </w:pPr>
      <w:r>
        <w:t>7.  Expected countries of transit Competent Authority</w:t>
      </w:r>
      <w:r>
        <w:rPr>
          <w:b/>
          <w:position w:val="6"/>
        </w:rPr>
        <w:t>2</w:t>
      </w:r>
    </w:p>
    <w:p w:rsidR="00000000" w:rsidRDefault="00694AD3">
      <w:pPr>
        <w:spacing w:line="360" w:lineRule="auto"/>
        <w:jc w:val="both"/>
      </w:pPr>
      <w:r>
        <w:t>8. Importing country's Competent Authority</w:t>
      </w:r>
      <w:r>
        <w:rPr>
          <w:b/>
          <w:position w:val="6"/>
        </w:rPr>
        <w:t>2</w:t>
      </w:r>
    </w:p>
    <w:p w:rsidR="00000000" w:rsidRDefault="00694AD3">
      <w:pPr>
        <w:spacing w:line="360" w:lineRule="auto"/>
        <w:jc w:val="both"/>
      </w:pPr>
      <w:r>
        <w:t>9. General or single notification</w:t>
      </w:r>
    </w:p>
    <w:p w:rsidR="00000000" w:rsidRDefault="00694AD3">
      <w:pPr>
        <w:spacing w:line="360" w:lineRule="auto"/>
        <w:jc w:val="both"/>
      </w:pPr>
      <w:r>
        <w:t>10. Projected date(</w:t>
      </w:r>
      <w:r>
        <w:t>s) of shipment(s) and</w:t>
      </w:r>
      <w:r>
        <w:rPr>
          <w:b/>
        </w:rPr>
        <w:t xml:space="preserve"> </w:t>
      </w:r>
      <w:r>
        <w:t xml:space="preserve">period of time over which waste is to be exported and </w:t>
      </w:r>
      <w:proofErr w:type="gramStart"/>
      <w:r>
        <w:t>proposed</w:t>
      </w:r>
      <w:proofErr w:type="gramEnd"/>
      <w:r>
        <w:t xml:space="preserve"> itinerary (including point of entry and exit)</w:t>
      </w:r>
      <w:r>
        <w:rPr>
          <w:b/>
          <w:position w:val="6"/>
        </w:rPr>
        <w:t xml:space="preserve"> 3</w:t>
      </w:r>
    </w:p>
    <w:p w:rsidR="00000000" w:rsidRDefault="00694AD3">
      <w:pPr>
        <w:spacing w:line="360" w:lineRule="auto"/>
        <w:jc w:val="both"/>
      </w:pPr>
      <w:r>
        <w:t xml:space="preserve">11. Means of transport envisaged (road, </w:t>
      </w:r>
      <w:proofErr w:type="gramStart"/>
      <w:r>
        <w:t>rail. sea</w:t>
      </w:r>
      <w:proofErr w:type="gramEnd"/>
      <w:r>
        <w:t>, air, inland waters)</w:t>
      </w:r>
    </w:p>
    <w:p w:rsidR="00000000" w:rsidRDefault="00694AD3">
      <w:pPr>
        <w:spacing w:line="360" w:lineRule="auto"/>
        <w:jc w:val="both"/>
      </w:pPr>
      <w:r>
        <w:t xml:space="preserve">12. Information relating to insurance </w:t>
      </w:r>
      <w:r>
        <w:rPr>
          <w:b/>
          <w:position w:val="6"/>
        </w:rPr>
        <w:t>4</w:t>
      </w:r>
    </w:p>
    <w:p w:rsidR="00000000" w:rsidRDefault="00694AD3">
      <w:pPr>
        <w:spacing w:line="360" w:lineRule="auto"/>
        <w:jc w:val="both"/>
      </w:pPr>
      <w:r>
        <w:t>13. Designat</w:t>
      </w:r>
      <w:r>
        <w:t xml:space="preserve">ion and physical description of the waste and its composition </w:t>
      </w:r>
      <w:r>
        <w:rPr>
          <w:b/>
          <w:position w:val="6"/>
        </w:rPr>
        <w:t>5</w:t>
      </w:r>
      <w:r>
        <w:t xml:space="preserve"> and information on any special handling requirement including emergency provisions in case of accidents</w:t>
      </w:r>
    </w:p>
    <w:p w:rsidR="00000000" w:rsidRDefault="00694AD3">
      <w:pPr>
        <w:spacing w:line="360" w:lineRule="auto"/>
        <w:jc w:val="both"/>
      </w:pPr>
      <w:r>
        <w:t>14. Type of packaging envisaged (e.g., bulk, drummed, tanker)</w:t>
      </w:r>
    </w:p>
    <w:p w:rsidR="00000000" w:rsidRDefault="00694AD3">
      <w:pPr>
        <w:spacing w:line="360" w:lineRule="auto"/>
        <w:jc w:val="both"/>
      </w:pPr>
      <w:r>
        <w:t xml:space="preserve">15. Estimated quantity in </w:t>
      </w:r>
      <w:r>
        <w:t xml:space="preserve">weight/volume </w:t>
      </w:r>
      <w:r>
        <w:rPr>
          <w:b/>
          <w:position w:val="6"/>
        </w:rPr>
        <w:t>6</w:t>
      </w:r>
    </w:p>
    <w:p w:rsidR="00000000" w:rsidRDefault="00694AD3">
      <w:pPr>
        <w:spacing w:line="360" w:lineRule="auto"/>
        <w:jc w:val="both"/>
      </w:pPr>
      <w:r>
        <w:t xml:space="preserve">16. Process by which the waste is generated </w:t>
      </w:r>
      <w:r>
        <w:rPr>
          <w:b/>
          <w:position w:val="6"/>
        </w:rPr>
        <w:t>7</w:t>
      </w:r>
    </w:p>
    <w:p w:rsidR="00000000" w:rsidRDefault="00694AD3">
      <w:pPr>
        <w:spacing w:line="360" w:lineRule="auto"/>
        <w:jc w:val="both"/>
      </w:pPr>
      <w:r>
        <w:t>17. Method of disposal</w:t>
      </w:r>
    </w:p>
    <w:p w:rsidR="00000000" w:rsidRDefault="00694AD3">
      <w:pPr>
        <w:spacing w:line="360" w:lineRule="auto"/>
        <w:jc w:val="both"/>
      </w:pPr>
      <w:r>
        <w:t>18. Declaration by the generator and exporter that the information is correct</w:t>
      </w:r>
    </w:p>
    <w:p w:rsidR="00000000" w:rsidRDefault="00694AD3">
      <w:pPr>
        <w:spacing w:line="360" w:lineRule="auto"/>
        <w:jc w:val="both"/>
      </w:pPr>
      <w:r>
        <w:t>19. Information transmitted (including technical description of the plant) to the exporter of</w:t>
      </w:r>
      <w:r>
        <w:t xml:space="preserve"> generator from the importer of the waste upon which the latter has based his assessment that there was no reason to believe that the wastes will not be managed in an environmentally sound manner in accordance with the laws and regulations of the importing</w:t>
      </w:r>
      <w:r>
        <w:t xml:space="preserve"> country</w:t>
      </w:r>
    </w:p>
    <w:p w:rsidR="00000000" w:rsidRDefault="00694AD3">
      <w:pPr>
        <w:spacing w:line="360" w:lineRule="auto"/>
        <w:jc w:val="both"/>
        <w:rPr>
          <w:b/>
        </w:rPr>
      </w:pPr>
      <w:r>
        <w:rPr>
          <w:b/>
        </w:rPr>
        <w:t>B. INFORMATION TO BE PROVIDED ON THE MOVEMENT DOCUMENT-</w:t>
      </w:r>
    </w:p>
    <w:p w:rsidR="00000000" w:rsidRDefault="00694AD3">
      <w:pPr>
        <w:spacing w:line="360" w:lineRule="auto"/>
        <w:jc w:val="both"/>
      </w:pPr>
      <w:r>
        <w:lastRenderedPageBreak/>
        <w:t xml:space="preserve">1. Exporter of the waste </w:t>
      </w:r>
      <w:r>
        <w:rPr>
          <w:b/>
          <w:position w:val="6"/>
        </w:rPr>
        <w:t>8</w:t>
      </w:r>
    </w:p>
    <w:p w:rsidR="00000000" w:rsidRDefault="00694AD3">
      <w:pPr>
        <w:spacing w:line="360" w:lineRule="auto"/>
        <w:jc w:val="both"/>
      </w:pPr>
      <w:r>
        <w:t xml:space="preserve">2. Generator(s) of the waste and site of generation </w:t>
      </w:r>
      <w:r>
        <w:rPr>
          <w:b/>
          <w:position w:val="6"/>
        </w:rPr>
        <w:t>8</w:t>
      </w:r>
    </w:p>
    <w:p w:rsidR="00000000" w:rsidRDefault="00694AD3">
      <w:pPr>
        <w:spacing w:line="360" w:lineRule="auto"/>
        <w:jc w:val="both"/>
      </w:pPr>
      <w:r>
        <w:t xml:space="preserve">3. Importer of the waste and actual site of disposal </w:t>
      </w:r>
      <w:r>
        <w:rPr>
          <w:b/>
          <w:position w:val="6"/>
        </w:rPr>
        <w:t>8</w:t>
      </w:r>
    </w:p>
    <w:p w:rsidR="00000000" w:rsidRDefault="00694AD3">
      <w:pPr>
        <w:spacing w:line="360" w:lineRule="auto"/>
        <w:jc w:val="both"/>
      </w:pPr>
      <w:r>
        <w:t>4. Carrier(s) of the waste or his agent(s)</w:t>
      </w:r>
    </w:p>
    <w:p w:rsidR="00000000" w:rsidRDefault="00694AD3">
      <w:pPr>
        <w:spacing w:line="360" w:lineRule="auto"/>
        <w:jc w:val="both"/>
      </w:pPr>
      <w:r>
        <w:t>5. Subject o</w:t>
      </w:r>
      <w:r>
        <w:t>f general or single notification</w:t>
      </w:r>
    </w:p>
    <w:p w:rsidR="00000000" w:rsidRDefault="00694AD3">
      <w:pPr>
        <w:pStyle w:val="BodyTextIndent2"/>
        <w:spacing w:after="0" w:line="360" w:lineRule="auto"/>
        <w:ind w:left="0"/>
        <w:jc w:val="both"/>
      </w:pPr>
      <w:r>
        <w:t xml:space="preserve">6. The date the </w:t>
      </w:r>
      <w:proofErr w:type="spellStart"/>
      <w:r>
        <w:t>transboundary</w:t>
      </w:r>
      <w:proofErr w:type="spellEnd"/>
      <w:r>
        <w:t xml:space="preserve"> movement started and date(s) and signature on receipt by each person who takes charge of the waste</w:t>
      </w:r>
    </w:p>
    <w:p w:rsidR="00000000" w:rsidRDefault="00694AD3">
      <w:pPr>
        <w:pStyle w:val="BodyTextIndent2"/>
        <w:spacing w:after="0" w:line="360" w:lineRule="auto"/>
        <w:ind w:left="0"/>
        <w:jc w:val="both"/>
      </w:pPr>
      <w:r>
        <w:t xml:space="preserve">7. </w:t>
      </w:r>
      <w:proofErr w:type="gramStart"/>
      <w:r>
        <w:t>Means</w:t>
      </w:r>
      <w:proofErr w:type="gramEnd"/>
      <w:r>
        <w:t xml:space="preserve"> of transport (road, rail, inland waterway, sea, air) including countries of export, t</w:t>
      </w:r>
      <w:r>
        <w:t xml:space="preserve">ransit and </w:t>
      </w:r>
      <w:proofErr w:type="spellStart"/>
      <w:r>
        <w:t>inipor</w:t>
      </w:r>
      <w:proofErr w:type="spellEnd"/>
      <w:r>
        <w:t xml:space="preserve"> also point of entry and exit where these have been designated</w:t>
      </w:r>
    </w:p>
    <w:p w:rsidR="00000000" w:rsidRDefault="00694AD3">
      <w:pPr>
        <w:spacing w:line="360" w:lineRule="auto"/>
        <w:jc w:val="both"/>
      </w:pPr>
      <w:r>
        <w:t>8. General description of the waste</w:t>
      </w:r>
    </w:p>
    <w:p w:rsidR="00000000" w:rsidRDefault="00694AD3">
      <w:pPr>
        <w:spacing w:line="360" w:lineRule="auto"/>
        <w:jc w:val="both"/>
      </w:pPr>
      <w:r>
        <w:t>9. Information on special handling requirements including emergency provision in case of accidents</w:t>
      </w:r>
    </w:p>
    <w:p w:rsidR="00000000" w:rsidRDefault="00694AD3">
      <w:pPr>
        <w:spacing w:line="360" w:lineRule="auto"/>
        <w:jc w:val="both"/>
      </w:pPr>
      <w:r>
        <w:t>10. Type and number of packages</w:t>
      </w:r>
    </w:p>
    <w:p w:rsidR="00000000" w:rsidRDefault="00694AD3">
      <w:pPr>
        <w:spacing w:line="360" w:lineRule="auto"/>
        <w:jc w:val="both"/>
      </w:pPr>
      <w:r>
        <w:t>11. Quant</w:t>
      </w:r>
      <w:r>
        <w:t>ity in weight/volume</w:t>
      </w:r>
    </w:p>
    <w:p w:rsidR="00000000" w:rsidRDefault="00694AD3">
      <w:pPr>
        <w:spacing w:line="360" w:lineRule="auto"/>
        <w:jc w:val="both"/>
      </w:pPr>
      <w:r>
        <w:t>12. Declaration by the exporter that the information is correct</w:t>
      </w:r>
    </w:p>
    <w:p w:rsidR="00000000" w:rsidRDefault="00694AD3">
      <w:pPr>
        <w:spacing w:line="360" w:lineRule="auto"/>
        <w:jc w:val="both"/>
      </w:pPr>
      <w:r>
        <w:t>13. Declaration by the exporter indicating no objection from the competent authorities of all States concerned which are parties</w:t>
      </w:r>
    </w:p>
    <w:p w:rsidR="00000000" w:rsidRDefault="00694AD3">
      <w:pPr>
        <w:spacing w:line="360" w:lineRule="auto"/>
        <w:jc w:val="both"/>
      </w:pPr>
      <w:r>
        <w:t xml:space="preserve">14. Certificate by importer of receipt at </w:t>
      </w:r>
      <w:r>
        <w:t>designated disposal facility and indication of method of disposal and of the approximate date of disposal</w:t>
      </w:r>
    </w:p>
    <w:p w:rsidR="00000000" w:rsidRDefault="00694AD3">
      <w:pPr>
        <w:spacing w:line="360" w:lineRule="auto"/>
        <w:jc w:val="both"/>
        <w:rPr>
          <w:i/>
        </w:rPr>
      </w:pPr>
      <w:proofErr w:type="gramStart"/>
      <w:r>
        <w:rPr>
          <w:i/>
        </w:rPr>
        <w:t xml:space="preserve">1. Full name and address, telephone, telex or </w:t>
      </w:r>
      <w:proofErr w:type="spellStart"/>
      <w:r>
        <w:rPr>
          <w:i/>
        </w:rPr>
        <w:t>telefax</w:t>
      </w:r>
      <w:proofErr w:type="spellEnd"/>
      <w:r>
        <w:rPr>
          <w:i/>
        </w:rPr>
        <w:t xml:space="preserve"> number and the name, address, telephone, telex or </w:t>
      </w:r>
      <w:proofErr w:type="spellStart"/>
      <w:r>
        <w:rPr>
          <w:i/>
        </w:rPr>
        <w:t>telefax</w:t>
      </w:r>
      <w:proofErr w:type="spellEnd"/>
      <w:r>
        <w:rPr>
          <w:i/>
        </w:rPr>
        <w:t xml:space="preserve"> number of the person to be contacted.</w:t>
      </w:r>
      <w:proofErr w:type="gramEnd"/>
    </w:p>
    <w:p w:rsidR="00000000" w:rsidRDefault="00694AD3">
      <w:pPr>
        <w:spacing w:line="360" w:lineRule="auto"/>
        <w:jc w:val="both"/>
        <w:rPr>
          <w:i/>
        </w:rPr>
      </w:pPr>
      <w:proofErr w:type="gramStart"/>
      <w:r>
        <w:rPr>
          <w:i/>
        </w:rPr>
        <w:t xml:space="preserve">2. Full name and address, telephone, telex and </w:t>
      </w:r>
      <w:proofErr w:type="spellStart"/>
      <w:r>
        <w:rPr>
          <w:i/>
        </w:rPr>
        <w:t>telefax</w:t>
      </w:r>
      <w:proofErr w:type="spellEnd"/>
      <w:r>
        <w:rPr>
          <w:i/>
        </w:rPr>
        <w:t xml:space="preserve"> number.</w:t>
      </w:r>
      <w:proofErr w:type="gramEnd"/>
    </w:p>
    <w:p w:rsidR="00000000" w:rsidRDefault="00694AD3">
      <w:pPr>
        <w:spacing w:line="360" w:lineRule="auto"/>
        <w:jc w:val="both"/>
        <w:rPr>
          <w:i/>
        </w:rPr>
      </w:pPr>
      <w:r>
        <w:rPr>
          <w:i/>
        </w:rPr>
        <w:t xml:space="preserve">3. </w:t>
      </w:r>
      <w:proofErr w:type="gramStart"/>
      <w:r>
        <w:rPr>
          <w:i/>
        </w:rPr>
        <w:t>In</w:t>
      </w:r>
      <w:proofErr w:type="gramEnd"/>
      <w:r>
        <w:rPr>
          <w:i/>
        </w:rPr>
        <w:t xml:space="preserve"> the case or a general notification covering several shipments, either the expected dates of each shipment or, if this is not known, the expected frequency of the shipments will be require</w:t>
      </w:r>
      <w:r>
        <w:rPr>
          <w:i/>
        </w:rPr>
        <w:t>d.</w:t>
      </w:r>
    </w:p>
    <w:p w:rsidR="00000000" w:rsidRDefault="00694AD3">
      <w:pPr>
        <w:spacing w:line="360" w:lineRule="auto"/>
        <w:jc w:val="both"/>
        <w:rPr>
          <w:i/>
        </w:rPr>
      </w:pPr>
      <w:proofErr w:type="gramStart"/>
      <w:r>
        <w:rPr>
          <w:i/>
        </w:rPr>
        <w:t>4. Information to be provided on relevant insurance requirement and how they are met by exporter, carrier and importer.</w:t>
      </w:r>
      <w:proofErr w:type="gramEnd"/>
    </w:p>
    <w:p w:rsidR="00000000" w:rsidRDefault="00694AD3">
      <w:pPr>
        <w:spacing w:line="360" w:lineRule="auto"/>
        <w:jc w:val="both"/>
        <w:rPr>
          <w:i/>
        </w:rPr>
      </w:pPr>
      <w:r>
        <w:rPr>
          <w:i/>
        </w:rPr>
        <w:t>5. The nature and the concentration of the most hazardous components in terms of toxicity and other dangers presented by the waste bo</w:t>
      </w:r>
      <w:r>
        <w:rPr>
          <w:i/>
        </w:rPr>
        <w:t xml:space="preserve">th in handling and in relation to the proposed disposal method. </w:t>
      </w:r>
    </w:p>
    <w:p w:rsidR="00000000" w:rsidRDefault="00694AD3">
      <w:pPr>
        <w:spacing w:line="360" w:lineRule="auto"/>
        <w:jc w:val="both"/>
        <w:rPr>
          <w:i/>
        </w:rPr>
      </w:pPr>
      <w:r>
        <w:rPr>
          <w:i/>
        </w:rPr>
        <w:t>6. In the case of a general notification covering several shipments, both the estimated total quantity and the estimated quantities for each individual shipment will be required.</w:t>
      </w:r>
    </w:p>
    <w:p w:rsidR="00000000" w:rsidRDefault="00694AD3">
      <w:pPr>
        <w:spacing w:line="360" w:lineRule="auto"/>
        <w:jc w:val="both"/>
        <w:rPr>
          <w:i/>
        </w:rPr>
      </w:pPr>
      <w:r>
        <w:rPr>
          <w:i/>
        </w:rPr>
        <w:lastRenderedPageBreak/>
        <w:t>7. In so far</w:t>
      </w:r>
      <w:r>
        <w:rPr>
          <w:i/>
        </w:rPr>
        <w:t xml:space="preserve"> as this is necessary to assess the hazard and determine the appropriateness of the proposed disposal operation.</w:t>
      </w:r>
    </w:p>
    <w:p w:rsidR="00000000" w:rsidRDefault="00694AD3">
      <w:pPr>
        <w:spacing w:line="360" w:lineRule="auto"/>
        <w:jc w:val="both"/>
        <w:rPr>
          <w:i/>
        </w:rPr>
      </w:pPr>
      <w:proofErr w:type="gramStart"/>
      <w:r>
        <w:rPr>
          <w:i/>
        </w:rPr>
        <w:t xml:space="preserve">8. Full name and address, telephone, telex or </w:t>
      </w:r>
      <w:proofErr w:type="spellStart"/>
      <w:r>
        <w:rPr>
          <w:i/>
        </w:rPr>
        <w:t>telefax</w:t>
      </w:r>
      <w:proofErr w:type="spellEnd"/>
      <w:r>
        <w:rPr>
          <w:i/>
        </w:rPr>
        <w:t xml:space="preserve"> number and the name, address, telephone, telex or </w:t>
      </w:r>
      <w:proofErr w:type="spellStart"/>
      <w:r>
        <w:rPr>
          <w:i/>
        </w:rPr>
        <w:t>telefax</w:t>
      </w:r>
      <w:proofErr w:type="spellEnd"/>
      <w:r>
        <w:rPr>
          <w:i/>
        </w:rPr>
        <w:t xml:space="preserve"> number of the person to be cont</w:t>
      </w:r>
      <w:r>
        <w:rPr>
          <w:i/>
        </w:rPr>
        <w:t>acted in case of emergency.</w:t>
      </w:r>
      <w:proofErr w:type="gramEnd"/>
    </w:p>
    <w:p w:rsidR="00694AD3" w:rsidRDefault="00694AD3">
      <w:pPr>
        <w:pStyle w:val="Normal0"/>
        <w:rPr>
          <w:rFonts w:ascii="Times New Roman" w:eastAsia="Times New Roman" w:hAnsi="Times New Roman"/>
          <w:i/>
        </w:rPr>
      </w:pPr>
    </w:p>
    <w:sectPr w:rsidR="00694AD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C1E4B"/>
    <w:rsid w:val="00694AD3"/>
    <w:rsid w:val="007C1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2">
    <w:name w:val="Body Text Indent 2"/>
    <w:basedOn w:val="Normal"/>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2017-01-17T10:10:00Z</dcterms:created>
  <dcterms:modified xsi:type="dcterms:W3CDTF">2017-01-17T10:10:00Z</dcterms:modified>
</cp:coreProperties>
</file>