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A4F86">
      <w:pPr>
        <w:spacing w:line="360" w:lineRule="auto"/>
        <w:jc w:val="center"/>
        <w:rPr>
          <w:b/>
        </w:rPr>
      </w:pPr>
      <w:r>
        <w:rPr>
          <w:b/>
        </w:rPr>
        <w:t xml:space="preserve">Form </w:t>
      </w:r>
      <w:r w:rsidR="00F802BC">
        <w:rPr>
          <w:b/>
        </w:rPr>
        <w:t>VIII</w:t>
      </w:r>
    </w:p>
    <w:p w:rsidR="00000000" w:rsidRDefault="007A4F86">
      <w:pPr>
        <w:spacing w:line="360" w:lineRule="auto"/>
        <w:jc w:val="center"/>
        <w:rPr>
          <w:b/>
        </w:rPr>
      </w:pPr>
      <w:r>
        <w:rPr>
          <w:b/>
        </w:rPr>
        <w:t>[</w:t>
      </w:r>
      <w:r w:rsidR="00F802BC">
        <w:rPr>
          <w:b/>
        </w:rPr>
        <w:t xml:space="preserve">See </w:t>
      </w:r>
      <w:r>
        <w:rPr>
          <w:b/>
        </w:rPr>
        <w:t>Rule 11 (1)]</w:t>
      </w:r>
    </w:p>
    <w:p w:rsidR="00000000" w:rsidRDefault="00F802BC">
      <w:pPr>
        <w:spacing w:line="360" w:lineRule="auto"/>
        <w:jc w:val="center"/>
        <w:rPr>
          <w:b/>
        </w:rPr>
      </w:pPr>
      <w:r>
        <w:rPr>
          <w:b/>
        </w:rPr>
        <w:t>GOVERNMENT OF INDIA</w:t>
      </w:r>
    </w:p>
    <w:p w:rsidR="00000000" w:rsidRDefault="00F802BC">
      <w:pPr>
        <w:spacing w:line="360" w:lineRule="auto"/>
        <w:jc w:val="center"/>
        <w:rPr>
          <w:b/>
        </w:rPr>
      </w:pPr>
      <w:r>
        <w:rPr>
          <w:b/>
        </w:rPr>
        <w:t>OFFICE OF LICENSING OFFICER</w:t>
      </w:r>
    </w:p>
    <w:p w:rsidR="00000000" w:rsidRDefault="00F802BC">
      <w:pPr>
        <w:spacing w:line="360" w:lineRule="auto"/>
        <w:jc w:val="center"/>
      </w:pPr>
      <w:proofErr w:type="spellStart"/>
      <w:r>
        <w:t>Licence</w:t>
      </w:r>
      <w:proofErr w:type="spellEnd"/>
      <w:r>
        <w:t xml:space="preserve"> No.</w:t>
      </w:r>
      <w:r>
        <w:tab/>
        <w:t xml:space="preserve">                              Dated </w:t>
      </w:r>
      <w:r>
        <w:tab/>
      </w:r>
      <w:r>
        <w:tab/>
      </w:r>
      <w:r>
        <w:tab/>
        <w:t>Fee paid Rs;</w:t>
      </w:r>
    </w:p>
    <w:p w:rsidR="00000000" w:rsidRDefault="00F802BC">
      <w:pPr>
        <w:spacing w:line="360" w:lineRule="auto"/>
        <w:jc w:val="center"/>
        <w:rPr>
          <w:b/>
        </w:rPr>
      </w:pPr>
      <w:r>
        <w:rPr>
          <w:b/>
        </w:rPr>
        <w:t>LICENCE</w:t>
      </w:r>
    </w:p>
    <w:p w:rsidR="00000000" w:rsidRDefault="00F802BC">
      <w:pPr>
        <w:spacing w:line="360" w:lineRule="auto"/>
        <w:jc w:val="center"/>
      </w:pPr>
    </w:p>
    <w:p w:rsidR="00000000" w:rsidRDefault="00F802BC">
      <w:pPr>
        <w:spacing w:line="360" w:lineRule="auto"/>
        <w:jc w:val="both"/>
      </w:pPr>
      <w:proofErr w:type="spellStart"/>
      <w:r>
        <w:t>Licence</w:t>
      </w:r>
      <w:proofErr w:type="spellEnd"/>
      <w:r>
        <w:t xml:space="preserve"> is hereby granted to............. under section 8(l) of the Inter-State Migrant Workmen (Regulation</w:t>
      </w:r>
      <w:r>
        <w:tab/>
        <w:t>of Employment and Conditions of Service) Act, 1979 subject to the conditions specified in the annexure.</w:t>
      </w:r>
    </w:p>
    <w:p w:rsidR="00000000" w:rsidRDefault="00F802BC">
      <w:pPr>
        <w:pStyle w:val="BodyTextIndent3"/>
        <w:spacing w:after="0" w:line="360" w:lineRule="auto"/>
        <w:ind w:left="0"/>
        <w:jc w:val="both"/>
        <w:rPr>
          <w:sz w:val="24"/>
        </w:rPr>
      </w:pPr>
      <w:r>
        <w:rPr>
          <w:sz w:val="24"/>
        </w:rPr>
        <w:t>2.  This license is for doing the work of (nature of work to be indicated) in the establishment of (name of principal employer to be indicated) at (pla</w:t>
      </w:r>
      <w:r>
        <w:rPr>
          <w:sz w:val="24"/>
        </w:rPr>
        <w:t>ce of work to be indicated).</w:t>
      </w:r>
    </w:p>
    <w:p w:rsidR="00000000" w:rsidRDefault="00F802BC">
      <w:pPr>
        <w:spacing w:line="360" w:lineRule="auto"/>
        <w:jc w:val="both"/>
      </w:pPr>
      <w:r>
        <w:t xml:space="preserve">3. The </w:t>
      </w:r>
      <w:proofErr w:type="spellStart"/>
      <w:r>
        <w:t>licence</w:t>
      </w:r>
      <w:proofErr w:type="spellEnd"/>
      <w:r>
        <w:t xml:space="preserve"> shall remain in force till (date to be indicated).</w:t>
      </w:r>
    </w:p>
    <w:p w:rsidR="00000000" w:rsidRDefault="00F802BC">
      <w:pPr>
        <w:spacing w:line="360" w:lineRule="auto"/>
        <w:jc w:val="right"/>
      </w:pPr>
      <w:proofErr w:type="gramStart"/>
      <w:r>
        <w:t>Signature and Seal of licensing Officer.</w:t>
      </w:r>
      <w:proofErr w:type="gramEnd"/>
    </w:p>
    <w:p w:rsidR="00000000" w:rsidRDefault="00F802BC">
      <w:pPr>
        <w:spacing w:line="360" w:lineRule="auto"/>
        <w:jc w:val="center"/>
        <w:rPr>
          <w:b/>
        </w:rPr>
      </w:pPr>
      <w:r>
        <w:rPr>
          <w:b/>
        </w:rPr>
        <w:t>RENEWAL</w:t>
      </w:r>
    </w:p>
    <w:p w:rsidR="00000000" w:rsidRDefault="00F802BC">
      <w:pPr>
        <w:spacing w:line="360" w:lineRule="auto"/>
        <w:jc w:val="center"/>
        <w:rPr>
          <w:b/>
        </w:rPr>
      </w:pPr>
      <w:r>
        <w:rPr>
          <w:b/>
        </w:rPr>
        <w:t>(See rule 14)</w:t>
      </w:r>
    </w:p>
    <w:p w:rsidR="00000000" w:rsidRDefault="00F802BC">
      <w:pPr>
        <w:spacing w:line="360" w:lineRule="auto"/>
        <w:jc w:val="both"/>
      </w:pPr>
      <w:r>
        <w:t>Date of renewal Fee paid for renewal Date of expiry.</w:t>
      </w:r>
    </w:p>
    <w:p w:rsidR="00000000" w:rsidRDefault="00F802BC">
      <w:pPr>
        <w:spacing w:line="360" w:lineRule="auto"/>
        <w:jc w:val="both"/>
      </w:pPr>
      <w:r>
        <w:t>1.</w:t>
      </w:r>
    </w:p>
    <w:p w:rsidR="00000000" w:rsidRDefault="00F802BC">
      <w:pPr>
        <w:spacing w:line="360" w:lineRule="auto"/>
        <w:jc w:val="both"/>
      </w:pPr>
      <w:r>
        <w:t>2.</w:t>
      </w:r>
    </w:p>
    <w:p w:rsidR="00000000" w:rsidRDefault="00F802BC">
      <w:pPr>
        <w:spacing w:line="360" w:lineRule="auto"/>
        <w:jc w:val="both"/>
      </w:pPr>
      <w:r>
        <w:t>3.</w:t>
      </w:r>
    </w:p>
    <w:p w:rsidR="00000000" w:rsidRDefault="00F802BC">
      <w:pPr>
        <w:spacing w:line="360" w:lineRule="auto"/>
        <w:jc w:val="both"/>
      </w:pPr>
      <w:r>
        <w:t xml:space="preserve">Date: </w:t>
      </w:r>
      <w:r>
        <w:tab/>
      </w:r>
      <w:r>
        <w:tab/>
      </w:r>
      <w:r>
        <w:tab/>
        <w:t xml:space="preserve">                           </w:t>
      </w:r>
      <w:r>
        <w:t xml:space="preserve">                               Signature and Seal of licensing Officer.</w:t>
      </w:r>
    </w:p>
    <w:p w:rsidR="00000000" w:rsidRDefault="00F802BC">
      <w:pPr>
        <w:spacing w:line="360" w:lineRule="auto"/>
        <w:jc w:val="center"/>
        <w:rPr>
          <w:b/>
        </w:rPr>
      </w:pPr>
      <w:r>
        <w:rPr>
          <w:b/>
        </w:rPr>
        <w:t>ANNEXURE</w:t>
      </w:r>
    </w:p>
    <w:p w:rsidR="00000000" w:rsidRDefault="00F802BC">
      <w:pPr>
        <w:spacing w:line="360" w:lineRule="auto"/>
        <w:jc w:val="both"/>
      </w:pPr>
      <w:r>
        <w:t xml:space="preserve">The </w:t>
      </w:r>
      <w:proofErr w:type="spellStart"/>
      <w:r>
        <w:t>licence</w:t>
      </w:r>
      <w:proofErr w:type="spellEnd"/>
      <w:r>
        <w:t xml:space="preserve"> is subject to the following, conditions: -</w:t>
      </w:r>
    </w:p>
    <w:p w:rsidR="00000000" w:rsidRDefault="00F802BC">
      <w:pPr>
        <w:spacing w:line="360" w:lineRule="auto"/>
        <w:jc w:val="both"/>
      </w:pPr>
      <w:r>
        <w:t xml:space="preserve">1. The </w:t>
      </w:r>
      <w:proofErr w:type="spellStart"/>
      <w:r>
        <w:t>licence</w:t>
      </w:r>
      <w:proofErr w:type="spellEnd"/>
      <w:r>
        <w:t xml:space="preserve"> shall be non-transferable.</w:t>
      </w:r>
    </w:p>
    <w:p w:rsidR="00000000" w:rsidRDefault="00F802BC">
      <w:pPr>
        <w:pStyle w:val="BodyTextIndent3"/>
        <w:spacing w:after="0" w:line="360" w:lineRule="auto"/>
        <w:ind w:left="0"/>
        <w:jc w:val="both"/>
        <w:rPr>
          <w:sz w:val="24"/>
        </w:rPr>
      </w:pPr>
      <w:r>
        <w:rPr>
          <w:sz w:val="24"/>
        </w:rPr>
        <w:t>2. The number of workmen employed as migrant workmen in the establishment shal</w:t>
      </w:r>
      <w:r>
        <w:rPr>
          <w:sz w:val="24"/>
        </w:rPr>
        <w:t xml:space="preserve">l not, on any day, exceed the maximum number specified in the application for </w:t>
      </w:r>
      <w:proofErr w:type="spellStart"/>
      <w:r>
        <w:rPr>
          <w:sz w:val="24"/>
        </w:rPr>
        <w:t>licence</w:t>
      </w:r>
      <w:proofErr w:type="spellEnd"/>
      <w:r>
        <w:rPr>
          <w:sz w:val="24"/>
        </w:rPr>
        <w:t>.</w:t>
      </w:r>
    </w:p>
    <w:p w:rsidR="00000000" w:rsidRDefault="00F802BC">
      <w:pPr>
        <w:spacing w:line="360" w:lineRule="auto"/>
        <w:jc w:val="both"/>
      </w:pPr>
      <w:r>
        <w:t xml:space="preserve">3. Save as provided in these rules the fees paid for the grant or as the case may be, for renewal of </w:t>
      </w:r>
      <w:proofErr w:type="spellStart"/>
      <w:r>
        <w:t>licence</w:t>
      </w:r>
      <w:proofErr w:type="spellEnd"/>
      <w:r>
        <w:t xml:space="preserve"> shall be non-refundable.</w:t>
      </w:r>
    </w:p>
    <w:p w:rsidR="00000000" w:rsidRDefault="00F802BC">
      <w:pPr>
        <w:spacing w:line="360" w:lineRule="auto"/>
        <w:jc w:val="both"/>
      </w:pPr>
      <w:r>
        <w:t>4. The rates of wages payable to th</w:t>
      </w:r>
      <w:r>
        <w:t xml:space="preserve">e migrant workmen by the contractor shall not bless than the rates prescribed under the Minimum Wages Act, 1948, for such employment where applicable, </w:t>
      </w:r>
      <w:r>
        <w:lastRenderedPageBreak/>
        <w:t>and where the rates have been fixed by agreement, settlement or award, not less than the rates so fixed.</w:t>
      </w:r>
    </w:p>
    <w:p w:rsidR="00000000" w:rsidRDefault="00F802BC">
      <w:pPr>
        <w:spacing w:line="360" w:lineRule="auto"/>
        <w:ind w:left="720" w:hanging="720"/>
        <w:jc w:val="both"/>
      </w:pPr>
      <w:r>
        <w:t>5.       (a) In case where the migrant workmen employed by the contractor perform the same or similar kind of work as the workmen directly employed by the principal employer of the establishment, the wage rates, holidays, hours of work and other conditions</w:t>
      </w:r>
      <w:r>
        <w:t xml:space="preserve"> of service of the migrant workmen of the contractor shall be the same as applicable to the workmen directly employed by the principal employer of the establishment on the same or similar kind of work:</w:t>
      </w:r>
    </w:p>
    <w:p w:rsidR="00000000" w:rsidRDefault="00F802BC">
      <w:pPr>
        <w:spacing w:line="360" w:lineRule="auto"/>
        <w:ind w:left="720"/>
        <w:jc w:val="both"/>
      </w:pPr>
      <w:r>
        <w:t>Provided that in the case of any disagreement with reg</w:t>
      </w:r>
      <w:r>
        <w:t xml:space="preserve">ard to the type of work, the same shall be decided by the Deputy Chief </w:t>
      </w:r>
      <w:proofErr w:type="spellStart"/>
      <w:r>
        <w:t>Labour</w:t>
      </w:r>
      <w:proofErr w:type="spellEnd"/>
      <w:r>
        <w:t xml:space="preserve"> Commissioner (Central) whose decision shall be final;</w:t>
      </w:r>
    </w:p>
    <w:p w:rsidR="00000000" w:rsidRDefault="00F802BC">
      <w:pPr>
        <w:spacing w:line="360" w:lineRule="auto"/>
        <w:ind w:left="720"/>
        <w:jc w:val="both"/>
      </w:pPr>
      <w:r>
        <w:t>(b) In other cases the wage rates, holidays, hours of work, and conditions of service of the migrant workmen of the contract</w:t>
      </w:r>
      <w:r>
        <w:t>or shall be such as prescribed in these rules.</w:t>
      </w:r>
    </w:p>
    <w:p w:rsidR="00000000" w:rsidRDefault="00F802BC">
      <w:pPr>
        <w:spacing w:line="360" w:lineRule="auto"/>
        <w:jc w:val="both"/>
      </w:pPr>
      <w:r>
        <w:t xml:space="preserve">6. Every migrant </w:t>
      </w:r>
      <w:proofErr w:type="gramStart"/>
      <w:r>
        <w:t>workmen</w:t>
      </w:r>
      <w:proofErr w:type="gramEnd"/>
      <w:r>
        <w:t xml:space="preserve"> shall be entitled to allowances benefits, facilities, etc., as prescribed in the Act and these rules.</w:t>
      </w:r>
    </w:p>
    <w:p w:rsidR="00000000" w:rsidRDefault="00F802BC">
      <w:pPr>
        <w:pStyle w:val="BodyTextIndent3"/>
        <w:spacing w:after="0" w:line="360" w:lineRule="auto"/>
        <w:ind w:left="0"/>
        <w:jc w:val="both"/>
        <w:rPr>
          <w:sz w:val="24"/>
        </w:rPr>
      </w:pPr>
      <w:r>
        <w:rPr>
          <w:sz w:val="24"/>
        </w:rPr>
        <w:t xml:space="preserve">7. No female migrant workman shall be employed by any contractor before 6 a.m. or </w:t>
      </w:r>
      <w:r>
        <w:rPr>
          <w:sz w:val="24"/>
        </w:rPr>
        <w:t>after 7 p.m.:</w:t>
      </w:r>
    </w:p>
    <w:p w:rsidR="00000000" w:rsidRDefault="00F802BC">
      <w:pPr>
        <w:spacing w:line="360" w:lineRule="auto"/>
        <w:jc w:val="both"/>
      </w:pPr>
      <w:proofErr w:type="gramStart"/>
      <w:r>
        <w:t xml:space="preserve">Provided that this clause shall not apply to the employment of female migrant workmen in pit head baths, </w:t>
      </w:r>
      <w:proofErr w:type="spellStart"/>
      <w:r>
        <w:t>creches</w:t>
      </w:r>
      <w:proofErr w:type="spellEnd"/>
      <w:r>
        <w:t xml:space="preserve"> and canteens and as midwives and nurses in hospitals and dispensaries.</w:t>
      </w:r>
      <w:proofErr w:type="gramEnd"/>
    </w:p>
    <w:p w:rsidR="00000000" w:rsidRDefault="00F802BC">
      <w:pPr>
        <w:spacing w:line="360" w:lineRule="auto"/>
        <w:jc w:val="both"/>
      </w:pPr>
      <w:r>
        <w:t>8. The contractor shall notify any change in the number of</w:t>
      </w:r>
      <w:r>
        <w:t xml:space="preserve"> migrant workmen or the conditions of work to the Licensing Officer.</w:t>
      </w:r>
    </w:p>
    <w:p w:rsidR="00000000" w:rsidRDefault="00F802BC">
      <w:pPr>
        <w:pStyle w:val="BodyTextIndent3"/>
        <w:spacing w:after="0" w:line="360" w:lineRule="auto"/>
        <w:ind w:left="0"/>
        <w:jc w:val="both"/>
        <w:rPr>
          <w:sz w:val="24"/>
        </w:rPr>
      </w:pPr>
      <w:r>
        <w:rPr>
          <w:sz w:val="24"/>
        </w:rPr>
        <w:t>9. The contractor shall comply with all the provisions of the Act and these Rules.</w:t>
      </w:r>
    </w:p>
    <w:p w:rsidR="00000000" w:rsidRDefault="00F802BC">
      <w:pPr>
        <w:pStyle w:val="BodyTextIndent3"/>
        <w:spacing w:after="0" w:line="360" w:lineRule="auto"/>
        <w:ind w:left="0"/>
        <w:jc w:val="both"/>
        <w:rPr>
          <w:sz w:val="24"/>
        </w:rPr>
      </w:pPr>
      <w:r>
        <w:rPr>
          <w:sz w:val="24"/>
        </w:rPr>
        <w:t xml:space="preserve">10. A copy of </w:t>
      </w:r>
      <w:proofErr w:type="spellStart"/>
      <w:r>
        <w:rPr>
          <w:sz w:val="24"/>
        </w:rPr>
        <w:t>licence</w:t>
      </w:r>
      <w:proofErr w:type="spellEnd"/>
      <w:r>
        <w:rPr>
          <w:sz w:val="24"/>
        </w:rPr>
        <w:t xml:space="preserve"> shall be displayed prominently at the premises where the migrant workmen are emplo</w:t>
      </w:r>
      <w:r>
        <w:rPr>
          <w:sz w:val="24"/>
        </w:rPr>
        <w:t>yed.</w:t>
      </w:r>
    </w:p>
    <w:p w:rsidR="00F802BC" w:rsidRDefault="00F802BC">
      <w:pPr>
        <w:pStyle w:val="Normal0"/>
        <w:rPr>
          <w:rFonts w:ascii="Times New Roman" w:eastAsia="Times New Roman" w:hAnsi="Times New Roman"/>
        </w:rPr>
      </w:pPr>
    </w:p>
    <w:sectPr w:rsidR="00F802B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A4F86"/>
    <w:rsid w:val="007A4F86"/>
    <w:rsid w:val="00F80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3">
    <w:name w:val="Body Text Indent 3"/>
    <w:basedOn w:val="Normal"/>
    <w:pPr>
      <w:spacing w:after="120"/>
      <w:ind w:left="360"/>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2017-01-20T06:54:00Z</dcterms:created>
  <dcterms:modified xsi:type="dcterms:W3CDTF">2017-01-20T06:54:00Z</dcterms:modified>
</cp:coreProperties>
</file>