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277A">
      <w:pPr>
        <w:spacing w:line="360" w:lineRule="auto"/>
        <w:ind w:left="180"/>
        <w:jc w:val="center"/>
        <w:rPr>
          <w:b/>
        </w:rPr>
      </w:pPr>
      <w:r>
        <w:rPr>
          <w:b/>
        </w:rPr>
        <w:t xml:space="preserve">Form </w:t>
      </w:r>
      <w:r w:rsidR="00F9658E">
        <w:rPr>
          <w:b/>
        </w:rPr>
        <w:t>X</w:t>
      </w:r>
    </w:p>
    <w:p w:rsidR="00000000" w:rsidRDefault="00F9658E">
      <w:pPr>
        <w:spacing w:line="360" w:lineRule="auto"/>
        <w:ind w:left="180"/>
        <w:jc w:val="center"/>
        <w:rPr>
          <w:b/>
        </w:rPr>
      </w:pPr>
    </w:p>
    <w:p w:rsidR="00000000" w:rsidRDefault="00F9658E">
      <w:pPr>
        <w:spacing w:line="360" w:lineRule="auto"/>
        <w:ind w:left="180"/>
        <w:jc w:val="both"/>
      </w:pPr>
      <w:r>
        <w:t xml:space="preserve">EEE: </w:t>
      </w:r>
    </w:p>
    <w:p w:rsidR="00000000" w:rsidRDefault="00F9658E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  To a holder of </w:t>
      </w:r>
      <w:proofErr w:type="spellStart"/>
      <w:r>
        <w:t>licence</w:t>
      </w:r>
      <w:proofErr w:type="spellEnd"/>
      <w:r>
        <w:t xml:space="preserve"> in Form IX - Free of fee</w:t>
      </w:r>
      <w:r>
        <w:tab/>
      </w:r>
    </w:p>
    <w:p w:rsidR="00000000" w:rsidRDefault="00F9658E">
      <w:pPr>
        <w:tabs>
          <w:tab w:val="left" w:pos="576"/>
          <w:tab w:val="left" w:pos="7200"/>
          <w:tab w:val="left" w:pos="7920"/>
          <w:tab w:val="left" w:pos="8640"/>
          <w:tab w:val="left" w:pos="31680"/>
        </w:tabs>
        <w:spacing w:line="360" w:lineRule="auto"/>
        <w:ind w:left="720"/>
        <w:jc w:val="both"/>
      </w:pPr>
      <w:r>
        <w:t>(ii)   To others - Rupees Twenty</w:t>
      </w:r>
    </w:p>
    <w:p w:rsidR="00000000" w:rsidRDefault="00F9658E">
      <w:pPr>
        <w:tabs>
          <w:tab w:val="left" w:pos="576"/>
          <w:tab w:val="left" w:pos="7200"/>
          <w:tab w:val="left" w:pos="7920"/>
          <w:tab w:val="left" w:pos="8640"/>
          <w:tab w:val="left" w:pos="316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for proof test and keeping for proof-test firearms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910"/>
        <w:gridCol w:w="2041"/>
        <w:gridCol w:w="1681"/>
        <w:gridCol w:w="1774"/>
        <w:gridCol w:w="854"/>
        <w:gridCol w:w="775"/>
        <w:gridCol w:w="1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Serial No.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Name, Description and residence of </w:t>
            </w:r>
            <w:proofErr w:type="spellStart"/>
            <w:r>
              <w:t>licencee</w:t>
            </w:r>
            <w:proofErr w:type="spellEnd"/>
            <w:r>
              <w:t xml:space="preserve"> and of duly </w:t>
            </w:r>
            <w:proofErr w:type="spellStart"/>
            <w:r>
              <w:t>authorised</w:t>
            </w:r>
            <w:proofErr w:type="spellEnd"/>
            <w:r>
              <w:t xml:space="preserve"> agent(s), if any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Place of business factory or shop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Categories of firearms allowed to be proof-tested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Range or other place where allowed to test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Date on which the </w:t>
            </w:r>
            <w:proofErr w:type="spellStart"/>
            <w:r>
              <w:t>licence</w:t>
            </w:r>
            <w:proofErr w:type="spellEnd"/>
            <w:r>
              <w:t xml:space="preserve"> expires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1</w:t>
            </w:r>
          </w:p>
        </w:tc>
        <w:tc>
          <w:tcPr>
            <w:tcW w:w="20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2</w:t>
            </w:r>
          </w:p>
        </w:tc>
        <w:tc>
          <w:tcPr>
            <w:tcW w:w="168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3</w:t>
            </w:r>
          </w:p>
        </w:tc>
        <w:tc>
          <w:tcPr>
            <w:tcW w:w="177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4</w:t>
            </w:r>
          </w:p>
        </w:tc>
        <w:tc>
          <w:tcPr>
            <w:tcW w:w="1629" w:type="dxa"/>
            <w:gridSpan w:val="2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5</w:t>
            </w:r>
          </w:p>
        </w:tc>
        <w:tc>
          <w:tcPr>
            <w:tcW w:w="139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The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of 19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pStyle w:val="BodyText3"/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Date on which copy is sent to the District Magistrate ……………………………. Di</w:t>
            </w:r>
            <w:r>
              <w:rPr>
                <w:sz w:val="24"/>
              </w:rPr>
              <w:t>strict (vide Rules 23).</w:t>
            </w:r>
          </w:p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Signature and designation of the officer specially empowered to sign the </w:t>
            </w:r>
            <w:proofErr w:type="spellStart"/>
            <w:r>
              <w:t>licence</w:t>
            </w:r>
            <w:proofErr w:type="spellEnd"/>
            <w:r>
              <w:t xml:space="preserve"> under rule 4.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</w:p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SEAL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</w:p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Signature</w:t>
            </w:r>
          </w:p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Secretary/ Joint Secretary to the Government of Indian, Ministry of Home Affairs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1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The</w:t>
            </w:r>
          </w:p>
        </w:tc>
        <w:tc>
          <w:tcPr>
            <w:tcW w:w="20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of 19</w:t>
            </w:r>
          </w:p>
        </w:tc>
        <w:tc>
          <w:tcPr>
            <w:tcW w:w="3455" w:type="dxa"/>
            <w:gridSpan w:val="2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Date of issue of the </w:t>
            </w:r>
            <w:proofErr w:type="spellStart"/>
            <w:r>
              <w:t>licence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</w:p>
        </w:tc>
        <w:tc>
          <w:tcPr>
            <w:tcW w:w="2172" w:type="dxa"/>
            <w:gridSpan w:val="2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</w:p>
        </w:tc>
      </w:tr>
    </w:tbl>
    <w:p w:rsidR="00000000" w:rsidRDefault="00F9658E">
      <w:pPr>
        <w:tabs>
          <w:tab w:val="left" w:pos="576"/>
          <w:tab w:val="left" w:pos="7200"/>
          <w:tab w:val="left" w:pos="7920"/>
          <w:tab w:val="left" w:pos="8640"/>
          <w:tab w:val="left" w:pos="31680"/>
        </w:tabs>
        <w:spacing w:line="360" w:lineRule="auto"/>
        <w:rPr>
          <w:b/>
        </w:rPr>
      </w:pPr>
      <w:r>
        <w:rPr>
          <w:b/>
        </w:rPr>
        <w:t>FORM OF RENEWAL OF THE LICENCE</w:t>
      </w:r>
    </w:p>
    <w:tbl>
      <w:tblPr>
        <w:tblW w:w="0" w:type="auto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1991"/>
        <w:gridCol w:w="2917"/>
        <w:gridCol w:w="2770"/>
        <w:gridCol w:w="17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Date and year of renewal 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 xml:space="preserve">Date on which renewed </w:t>
            </w:r>
            <w:proofErr w:type="spellStart"/>
            <w:r>
              <w:t>licence</w:t>
            </w:r>
            <w:proofErr w:type="spellEnd"/>
            <w:r>
              <w:t xml:space="preserve"> expires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Signature and designation of Renewing Authority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  <w:r>
              <w:t>SEAL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91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</w:pPr>
          </w:p>
        </w:tc>
        <w:tc>
          <w:tcPr>
            <w:tcW w:w="291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  <w:jc w:val="both"/>
            </w:pPr>
          </w:p>
        </w:tc>
        <w:tc>
          <w:tcPr>
            <w:tcW w:w="27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  <w:jc w:val="both"/>
            </w:pPr>
          </w:p>
        </w:tc>
        <w:tc>
          <w:tcPr>
            <w:tcW w:w="175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9658E">
            <w:pPr>
              <w:tabs>
                <w:tab w:val="left" w:pos="576"/>
                <w:tab w:val="left" w:pos="7200"/>
                <w:tab w:val="left" w:pos="7920"/>
                <w:tab w:val="left" w:pos="8640"/>
                <w:tab w:val="left" w:pos="31680"/>
              </w:tabs>
              <w:spacing w:line="360" w:lineRule="auto"/>
              <w:jc w:val="both"/>
            </w:pPr>
          </w:p>
        </w:tc>
      </w:tr>
    </w:tbl>
    <w:p w:rsidR="00000000" w:rsidRDefault="00F9658E">
      <w:pPr>
        <w:spacing w:line="360" w:lineRule="auto"/>
        <w:jc w:val="center"/>
        <w:rPr>
          <w:b/>
        </w:rPr>
      </w:pPr>
      <w:r>
        <w:rPr>
          <w:b/>
        </w:rPr>
        <w:t>CONDITIONS</w:t>
      </w:r>
    </w:p>
    <w:p w:rsidR="00000000" w:rsidRDefault="00F9658E">
      <w:pPr>
        <w:spacing w:line="360" w:lineRule="auto"/>
        <w:jc w:val="both"/>
      </w:pPr>
      <w:r>
        <w:t xml:space="preserve">1. This </w:t>
      </w:r>
      <w:proofErr w:type="spellStart"/>
      <w:r>
        <w:t>licence</w:t>
      </w:r>
      <w:proofErr w:type="spellEnd"/>
      <w:r>
        <w:t xml:space="preserve"> is granted subject to all the provisions of the Arms Act, 1959 and of </w:t>
      </w:r>
      <w:r>
        <w:t>the Arms Rules, 1962.</w:t>
      </w:r>
    </w:p>
    <w:p w:rsidR="00000000" w:rsidRDefault="00F9658E">
      <w:pPr>
        <w:spacing w:line="360" w:lineRule="auto"/>
        <w:jc w:val="both"/>
      </w:pPr>
      <w:r>
        <w:t>2. The licensee shall carry on the work of proof testing and stamp proof-marks on the firearms, which are proved, in accordance with regulations framed or approved by the Central Government for the purpose.</w:t>
      </w:r>
    </w:p>
    <w:p w:rsidR="00000000" w:rsidRDefault="00F9658E">
      <w:pPr>
        <w:spacing w:line="360" w:lineRule="auto"/>
        <w:jc w:val="both"/>
      </w:pPr>
      <w:r>
        <w:lastRenderedPageBreak/>
        <w:t xml:space="preserve">3. This </w:t>
      </w:r>
      <w:proofErr w:type="spellStart"/>
      <w:r>
        <w:t>licence</w:t>
      </w:r>
      <w:proofErr w:type="spellEnd"/>
      <w:r>
        <w:t xml:space="preserve"> is valid on</w:t>
      </w:r>
      <w:r>
        <w:t xml:space="preserve">ly so long as the licensee on the work of proof-test and if the work is discontinued for a continuous period of more than one year, the </w:t>
      </w:r>
      <w:proofErr w:type="spellStart"/>
      <w:r>
        <w:t>licence</w:t>
      </w:r>
      <w:proofErr w:type="spellEnd"/>
      <w:r>
        <w:t xml:space="preserve"> shall </w:t>
      </w:r>
      <w:r>
        <w:rPr>
          <w:i/>
        </w:rPr>
        <w:t xml:space="preserve">ipso facto </w:t>
      </w:r>
      <w:r>
        <w:t>expire.</w:t>
      </w:r>
    </w:p>
    <w:p w:rsidR="00000000" w:rsidRDefault="00F9658E">
      <w:pPr>
        <w:spacing w:line="360" w:lineRule="auto"/>
        <w:jc w:val="both"/>
      </w:pPr>
      <w:r>
        <w:t>4. The licensee shall maintain a register of all firearms received for proving or of th</w:t>
      </w:r>
      <w:r>
        <w:t>ose proof-tested, of all stock in hand, of all firearms disposed of after proof-test showing the particulars in such forms as may be prescribed by the Central Government for the purpose.</w:t>
      </w:r>
    </w:p>
    <w:p w:rsidR="00000000" w:rsidRDefault="00F9658E">
      <w:pPr>
        <w:spacing w:line="360" w:lineRule="auto"/>
        <w:jc w:val="both"/>
      </w:pPr>
      <w:r>
        <w:t>5. He shall make available for inspection his stock and his registers</w:t>
      </w:r>
      <w:r>
        <w:t xml:space="preserve"> on the demand of any Magistrate or any police officer of a rank not below</w:t>
      </w:r>
      <w:r>
        <w:tab/>
        <w:t>that of Inspector, or, if the Central Government so directs, of sub-Inspector.</w:t>
      </w:r>
    </w:p>
    <w:p w:rsidR="00000000" w:rsidRDefault="00F9658E">
      <w:pPr>
        <w:spacing w:line="360" w:lineRule="auto"/>
        <w:ind w:left="720" w:hanging="720"/>
        <w:jc w:val="both"/>
      </w:pPr>
      <w:r>
        <w:t>6.       (1) He shall affix on a conspicuous part of his place of business, factory or shop a signboar</w:t>
      </w:r>
      <w:r>
        <w:t xml:space="preserve">d on which shall be painted in large letters in English/Hindi the language of the district his name and the words “Licensed to proof-test firearms of categories as shown in column 4 of the </w:t>
      </w:r>
      <w:proofErr w:type="spellStart"/>
      <w:r>
        <w:t>licence</w:t>
      </w:r>
      <w:proofErr w:type="spellEnd"/>
      <w:r>
        <w:t>.”</w:t>
      </w:r>
    </w:p>
    <w:p w:rsidR="00000000" w:rsidRDefault="00F9658E">
      <w:pPr>
        <w:spacing w:line="360" w:lineRule="auto"/>
        <w:ind w:left="720"/>
        <w:jc w:val="both"/>
      </w:pPr>
      <w:r>
        <w:t>(2). He shall affix in his place of business or factory a</w:t>
      </w:r>
      <w:r>
        <w:t xml:space="preserve"> copy of Section 36 of the Arms Act, 1959, either in English/Hindi or in the language of the district.</w:t>
      </w:r>
    </w:p>
    <w:p w:rsidR="00000000" w:rsidRDefault="00F9658E">
      <w:pPr>
        <w:spacing w:line="360" w:lineRule="auto"/>
        <w:jc w:val="both"/>
      </w:pPr>
      <w:r>
        <w:t>7. He shall not proof-test firearms elsewhere than at the place of business or factory specified in column 3.</w:t>
      </w:r>
    </w:p>
    <w:p w:rsidR="00000000" w:rsidRDefault="00F9658E">
      <w:pPr>
        <w:spacing w:line="360" w:lineRule="auto"/>
        <w:jc w:val="both"/>
      </w:pPr>
      <w:r>
        <w:t>8. The licensee shall forthwith give inform</w:t>
      </w:r>
      <w:r>
        <w:t xml:space="preserve">ation at the nearest police station of the loss or theft of any arms or ammunition covered by the </w:t>
      </w:r>
      <w:proofErr w:type="spellStart"/>
      <w:r>
        <w:t>licence</w:t>
      </w:r>
      <w:proofErr w:type="spellEnd"/>
      <w:r>
        <w:t>.</w:t>
      </w:r>
    </w:p>
    <w:p w:rsidR="00F9658E" w:rsidRDefault="00F9658E">
      <w:pPr>
        <w:pStyle w:val="Normal0"/>
        <w:rPr>
          <w:rFonts w:ascii="Times New Roman" w:eastAsia="Times New Roman" w:hAnsi="Times New Roman"/>
        </w:rPr>
      </w:pPr>
    </w:p>
    <w:sectPr w:rsidR="00F9658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3277A"/>
    <w:rsid w:val="0043277A"/>
    <w:rsid w:val="00F9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2017-01-09T04:52:00Z</dcterms:created>
  <dcterms:modified xsi:type="dcterms:W3CDTF">2017-01-09T04:52:00Z</dcterms:modified>
</cp:coreProperties>
</file>