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6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10</w:t>
      </w:r>
    </w:p>
    <w:p w:rsidR="00000000" w:rsidRDefault="00B36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Rule 31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Second Schedule To The Income-Tax Act, 1961]</w:t>
      </w:r>
    </w:p>
    <w:p w:rsidR="00000000" w:rsidRDefault="00B36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Attachment Of Movable Property In The Custody Of A Court Or Public Officer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13F01">
      <w:pPr>
        <w:tabs>
          <w:tab w:val="left" w:pos="631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right"/>
      </w:pPr>
      <w:r>
        <w:t>Office of the Tax Recovery Officer</w:t>
      </w:r>
      <w:r>
        <w:tab/>
      </w:r>
    </w:p>
    <w:p w:rsidR="00000000" w:rsidRDefault="00813F01">
      <w:pPr>
        <w:tabs>
          <w:tab w:val="left" w:pos="631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right"/>
      </w:pPr>
      <w:r>
        <w:t>Dated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…………………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[defaulter] has n</w:t>
      </w:r>
      <w:r>
        <w:t xml:space="preserve">ot paid the arrears amounting to Rs. in respect of certificate No dated drawn up by the undersigned/*forwarded by the Tax Recovery Officer, , and the interest payable under section 220(2) of the Income-tax Act, 1961, *and the said Tax Recovery Officer has </w:t>
      </w:r>
      <w:r>
        <w:t>sent to the undersigned a certified copy of the said certificate under section 223(2) of the Income-tax Act, 1961, specifying that an amount of Rs. is to be recovered by the undersigned from the defaulter; and the undersigned desires to attach sums of mone</w:t>
      </w:r>
      <w:r>
        <w:t xml:space="preserve">ys or other property, *which is included in the defaulter’s property by virtue of the Explanation to sub-section (1) of section 222 </w:t>
      </w:r>
      <w:proofErr w:type="gramStart"/>
      <w:r>
        <w:t>of</w:t>
      </w:r>
      <w:proofErr w:type="gramEnd"/>
      <w:r>
        <w:t xml:space="preserve"> the Income-tax Act, 1961, now in your custody † ;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request that you will hold the said money or property and any interes</w:t>
      </w:r>
      <w:r>
        <w:t>t or dividend becoming payable thereon subject to the further order of the undersigned.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--------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Tax Recovery Officer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Notes :</w:t>
      </w:r>
      <w:proofErr w:type="gramEnd"/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*Score out portion in italics, if not applicable.</w:t>
      </w:r>
    </w:p>
    <w:p w:rsidR="00000000" w:rsidRDefault="00813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†Here state how the money or property is understood to be in</w:t>
      </w:r>
      <w:r>
        <w:rPr>
          <w:i/>
        </w:rPr>
        <w:t xml:space="preserve"> the hands of the court or the public officer addressed, on what account and other available details.</w:t>
      </w:r>
    </w:p>
    <w:p w:rsidR="00813F01" w:rsidRDefault="00813F01">
      <w:pPr>
        <w:pStyle w:val="Normal0"/>
        <w:rPr>
          <w:rFonts w:ascii="Times New Roman" w:eastAsia="Times New Roman" w:hAnsi="Times New Roman"/>
          <w:i/>
        </w:rPr>
      </w:pPr>
    </w:p>
    <w:sectPr w:rsidR="00813F0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36107"/>
    <w:rsid w:val="00813F01"/>
    <w:rsid w:val="00B3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2017-01-19T11:06:00Z</dcterms:created>
  <dcterms:modified xsi:type="dcterms:W3CDTF">2017-01-19T11:06:00Z</dcterms:modified>
</cp:coreProperties>
</file>