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Default="00B0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3)</w:t>
      </w:r>
    </w:p>
    <w:p w:rsidR="00000000" w:rsidRDefault="00B0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Opening.Abandonment</w:t>
      </w:r>
      <w:proofErr w:type="spellEnd"/>
      <w:r>
        <w:rPr>
          <w:b/>
        </w:rPr>
        <w:t>, Discontinuance, Resumption</w:t>
      </w:r>
    </w:p>
    <w:p w:rsidR="00000000" w:rsidRDefault="00B05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And.Change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The Ownership, Addresses, Etc</w:t>
      </w:r>
      <w:r w:rsidR="001D51B6">
        <w:rPr>
          <w:b/>
        </w:rPr>
        <w:t>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From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……………………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……………………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Regional </w:t>
      </w:r>
      <w:proofErr w:type="spellStart"/>
      <w:r>
        <w:t>Labour</w:t>
      </w:r>
      <w:proofErr w:type="spellEnd"/>
      <w:r>
        <w:t xml:space="preserve"> Commissioner (Central)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…………………………..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have to furnish the following particulars</w:t>
      </w:r>
      <w:r>
        <w:t xml:space="preserve"> in respect of </w:t>
      </w:r>
      <w:r>
        <w:rPr>
          <w:b/>
          <w:position w:val="6"/>
        </w:rPr>
        <w:t>l</w:t>
      </w:r>
      <w:r>
        <w:rPr>
          <w:position w:val="6"/>
        </w:rPr>
        <w:t xml:space="preserve"> </w:t>
      </w:r>
      <w:r>
        <w:t>at…….at………..establishment of (owner).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In the case of change of name of establishment, old name of establishment, old name of establishment…………M………… date of change……….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(</w:t>
      </w:r>
      <w:proofErr w:type="gramStart"/>
      <w:r>
        <w:t>a</w:t>
      </w:r>
      <w:proofErr w:type="gramEnd"/>
      <w:r>
        <w:t xml:space="preserve">) </w:t>
      </w:r>
      <w:r>
        <w:tab/>
        <w:t>Situation of establishment: Village…………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Police Station………………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Sub-Division (</w:t>
      </w:r>
      <w:proofErr w:type="spellStart"/>
      <w:r>
        <w:t>Taluk</w:t>
      </w:r>
      <w:proofErr w:type="spellEnd"/>
      <w:r>
        <w:t>)……………..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District ……….State…………….</w:t>
      </w:r>
    </w:p>
    <w:p w:rsidR="00000000" w:rsidRDefault="001D51B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the case of new establishment particulars of situation of establishments Post Office….Telegraph Office….Railway Station….Rest House…(Give distance </w:t>
      </w:r>
      <w:proofErr w:type="spellStart"/>
      <w:r>
        <w:t>therefrom</w:t>
      </w:r>
      <w:proofErr w:type="spellEnd"/>
      <w:r>
        <w:t>) means of travelling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(</w:t>
      </w:r>
      <w:proofErr w:type="gramStart"/>
      <w:r>
        <w:t>a</w:t>
      </w:r>
      <w:proofErr w:type="gramEnd"/>
      <w:r>
        <w:t>) Name and Postal</w:t>
      </w:r>
      <w:r>
        <w:t xml:space="preserve"> address of Present/Previous</w:t>
      </w:r>
      <w:r>
        <w:rPr>
          <w:b/>
          <w:position w:val="6"/>
        </w:rPr>
        <w:t>2</w:t>
      </w:r>
      <w:r>
        <w:rPr>
          <w:b/>
        </w:rPr>
        <w:t xml:space="preserve"> 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Owner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Managing Agent, if any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Agent, if any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 Manager</w:t>
      </w:r>
      <w:proofErr w:type="gramEnd"/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 In case of change, date of change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Date on which it is intended to open/resume/abandon/ discontinues of the establishment………….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5. Actual date of op</w:t>
      </w:r>
      <w:r>
        <w:t>ening / reopening / abandonment / discontinuance</w:t>
      </w:r>
      <w:r>
        <w:rPr>
          <w:b/>
          <w:position w:val="6"/>
        </w:rPr>
        <w:t>3</w:t>
      </w:r>
      <w:r>
        <w:t>of the establishment……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No. of persons likely to be affected…………..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Signature………………….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Designation: Owner/Agent/Manager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Date…………………….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Mention the matter to which the notice refers.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2. To</w:t>
      </w:r>
      <w:r>
        <w:rPr>
          <w:i/>
        </w:rPr>
        <w:t xml:space="preserve"> be filled in only when the notice refers to a change and only against the items In respect of which notice is given.</w:t>
      </w:r>
    </w:p>
    <w:p w:rsidR="00000000" w:rsidRDefault="001D5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3. Delete whatever is not applicable.</w:t>
      </w:r>
    </w:p>
    <w:p w:rsidR="001D51B6" w:rsidRDefault="001D51B6">
      <w:pPr>
        <w:pStyle w:val="Normal0"/>
        <w:tabs>
          <w:tab w:val="left" w:pos="425"/>
        </w:tabs>
        <w:rPr>
          <w:rFonts w:ascii="Times New Roman" w:eastAsia="Times New Roman" w:hAnsi="Times New Roman"/>
          <w:i/>
        </w:rPr>
      </w:pPr>
    </w:p>
    <w:sectPr w:rsidR="001D51B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lowerLetter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053F0"/>
    <w:rsid w:val="001D51B6"/>
    <w:rsid w:val="00B0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2017-01-23T10:33:00Z</dcterms:created>
  <dcterms:modified xsi:type="dcterms:W3CDTF">2017-01-23T10:33:00Z</dcterms:modified>
</cp:coreProperties>
</file>