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4E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3</w:t>
      </w:r>
    </w:p>
    <w:p w:rsidR="00000000" w:rsidRDefault="00084E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26(1</w:t>
      </w:r>
      <w:proofErr w:type="gramStart"/>
      <w:r>
        <w:rPr>
          <w:b/>
        </w:rPr>
        <w:t>)(</w:t>
      </w:r>
      <w:proofErr w:type="gramEnd"/>
      <w:r>
        <w:rPr>
          <w:b/>
        </w:rPr>
        <w:t>I) Of The Second Schedule To The Income-Tax Act, 1961]</w:t>
      </w:r>
    </w:p>
    <w:p w:rsidR="00000000" w:rsidRDefault="00084E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Prohibitory Order Where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Property Consists Of Debts Not Se-Cured By Negotiable Instruments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Office of the Tax Recovery Officer,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………………….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…………………..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 Whereas </w:t>
      </w:r>
      <w:r>
        <w:t>…………..[defaulter] has failed to pay the arrears due from him in respect of certificate No……….dated……….,drawn up by the undersigned,……. amounting to Rs…………..and the interest payable under section 220(2) of the Income-tax Act, 1961, for the period commencing</w:t>
      </w:r>
      <w:r>
        <w:t xml:space="preserve"> immediately after the said date;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* Whereas……. [defaulter] has failed to pay the arrears due from him in respect of certificate No……dated……forward-</w:t>
      </w:r>
      <w:proofErr w:type="spellStart"/>
      <w:r>
        <w:t>ed</w:t>
      </w:r>
      <w:proofErr w:type="spellEnd"/>
      <w:r>
        <w:t xml:space="preserve"> by the Tax Recovery Officer,………to the undersigned,…….amounting to Rs. and the interest payable under sect</w:t>
      </w:r>
      <w:r>
        <w:t>ion 220(2) of the Income-tax Act, 1961; and whereas the said Tax Recovery Officer has sent to the undersigned a certified copy of the said certificate under section 223(2) of the said Act specifying that an amount of Rs……………. is to be recovered from the de</w:t>
      </w:r>
      <w:r>
        <w:t>faulter;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ordered that †……………………………….[name of creditor] be, and is hereby prohibited and restrained, until the further order of the undersigned, from receiving from you a certain debt alleged now to be due from you to † ………………………….;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</w:t>
      </w:r>
      <w:proofErr w:type="gramStart"/>
      <w:r>
        <w:t>name</w:t>
      </w:r>
      <w:proofErr w:type="gramEnd"/>
      <w:r>
        <w:t xml:space="preserve"> of creditor]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that you, the said……………,be, and you are hereby, prohibited and restrained, until the further order of the under-signed, from making payment of the said debt or any part thereof, to any person, whomsoever or otherwise than to the undersigned.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Given und</w:t>
      </w:r>
      <w:r>
        <w:t>er my hand and seal at……………….this……………day of ……………..</w:t>
      </w:r>
    </w:p>
    <w:p w:rsidR="00000000" w:rsidRDefault="00F0244C">
      <w:pPr>
        <w:tabs>
          <w:tab w:val="left" w:pos="108"/>
          <w:tab w:val="left" w:pos="550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08"/>
      </w:pPr>
      <w:r>
        <w:t>(SEAL)</w:t>
      </w:r>
      <w:r>
        <w:tab/>
        <w:t xml:space="preserve">    Tax Recovery Officer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*Score out whichever paragraph is not applicable.</w:t>
      </w:r>
    </w:p>
    <w:p w:rsidR="00000000" w:rsidRDefault="00F02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>†Fill in the name of the defaulter, and where the property con-</w:t>
      </w:r>
      <w:proofErr w:type="spellStart"/>
      <w:r>
        <w:rPr>
          <w:i/>
        </w:rPr>
        <w:t>sisting</w:t>
      </w:r>
      <w:proofErr w:type="spellEnd"/>
      <w:r>
        <w:rPr>
          <w:i/>
        </w:rPr>
        <w:t xml:space="preserve"> of the debt is included in the defaulter’s propert</w:t>
      </w:r>
      <w:r>
        <w:rPr>
          <w:i/>
        </w:rPr>
        <w:t>y by virtue of the Explanation to sub-section (1) of section 222 of the Income-tax Act, 1961, fill in the name of the person referred to in that Explanation.</w:t>
      </w:r>
    </w:p>
    <w:p w:rsidR="00F0244C" w:rsidRDefault="00F0244C">
      <w:pPr>
        <w:pStyle w:val="Normal0"/>
        <w:rPr>
          <w:rFonts w:ascii="Times New Roman" w:eastAsia="Times New Roman" w:hAnsi="Times New Roman"/>
          <w:i/>
        </w:rPr>
      </w:pPr>
    </w:p>
    <w:sectPr w:rsidR="00F0244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84E23"/>
    <w:rsid w:val="00084E23"/>
    <w:rsid w:val="00F0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2017-01-19T11:24:00Z</dcterms:created>
  <dcterms:modified xsi:type="dcterms:W3CDTF">2017-01-19T11:24:00Z</dcterms:modified>
</cp:coreProperties>
</file>