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D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5</w:t>
      </w:r>
    </w:p>
    <w:p w:rsidR="00000000" w:rsidRDefault="002D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26(1</w:t>
      </w:r>
      <w:proofErr w:type="gramStart"/>
      <w:r>
        <w:rPr>
          <w:b/>
        </w:rPr>
        <w:t>)(</w:t>
      </w:r>
      <w:proofErr w:type="gramEnd"/>
      <w:r>
        <w:rPr>
          <w:b/>
        </w:rPr>
        <w:t>III) Of The Second Schedule To The Income-Tax Act, 1961]</w:t>
      </w:r>
    </w:p>
    <w:p w:rsidR="00000000" w:rsidRDefault="002D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  <w:r>
        <w:rPr>
          <w:b/>
        </w:rPr>
        <w:t xml:space="preserve">Prohibitory Order Where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Property To Be Attached Consists Of Movable Property To Which The Defaulter Is Entitled Subject To A Lien Or Right Of Some Other Person To The Immediate Possession Thereof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Office of the Tax Recovery Officer,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26E66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"/>
      </w:pPr>
      <w:r>
        <w:t>To</w:t>
      </w:r>
    </w:p>
    <w:p w:rsidR="00000000" w:rsidRDefault="00026E66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" w:firstLine="612"/>
      </w:pPr>
      <w:r>
        <w:t>……………….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Whereas……… [</w:t>
      </w:r>
      <w:proofErr w:type="gramStart"/>
      <w:r>
        <w:t>defaulter</w:t>
      </w:r>
      <w:proofErr w:type="gramEnd"/>
      <w:r>
        <w:t>] has failed to pay the arrears due from him in respect of certificate No………….dated…….drawn up by the undersigned,…………., amounting to Rs…………..and th</w:t>
      </w:r>
      <w:r>
        <w:t>e interest payable under section 220(2) of the Income-tax Act, 1961, for the period commencing immediate-</w:t>
      </w:r>
      <w:proofErr w:type="spellStart"/>
      <w:r>
        <w:t>ly</w:t>
      </w:r>
      <w:proofErr w:type="spellEnd"/>
      <w:r>
        <w:t xml:space="preserve"> after the said date;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*Whereas………………………………………</w:t>
      </w:r>
      <w:proofErr w:type="gramStart"/>
      <w:r>
        <w:t>.[</w:t>
      </w:r>
      <w:proofErr w:type="gramEnd"/>
      <w:r>
        <w:t>defaulter] had failed to pay the arrears due from him in respect of certificate No. ………………..dated …………</w:t>
      </w:r>
      <w:r>
        <w:t>………..forwarded by the Tax Recovery Officer,……………,to the undersigned,…………………….., amounting to Rs…………..and the interest payable under section 220(2) of the Income-tax Act, 1961; and whereas the said Tax Recovery Officer has sent to the undersigned a certifie</w:t>
      </w:r>
      <w:r>
        <w:t>d copy of the said certificate under section 223(2) of the said Act specifying that an amount of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Rs………………………is to be recovered from the defaulter;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ordered that †……………………………..[name of person entitled to property] be, and is hereby, prohibited and res</w:t>
      </w:r>
      <w:r>
        <w:t xml:space="preserve">trained, until the further order of the undersigned, from receiving from you namely,…………., the following property in the possession of the said † …………………that is to say : to which </w:t>
      </w:r>
      <w:proofErr w:type="spellStart"/>
      <w:r>
        <w:t>the</w:t>
      </w:r>
      <w:proofErr w:type="spellEnd"/>
      <w:r>
        <w:t xml:space="preserve"> said † ………………is entitled, subject to your claim of immediate possession t</w:t>
      </w:r>
      <w:r>
        <w:t>hereof;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that you are hereby prohibited and restrained, until the further order of the undersigned, from delivering the said property to any person or persons whomsoever.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Given under my hand and seal at………………….this………………….day of </w:t>
      </w:r>
    </w:p>
    <w:p w:rsidR="00000000" w:rsidRDefault="00026E66">
      <w:pPr>
        <w:tabs>
          <w:tab w:val="left" w:pos="611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</w:pPr>
      <w:r>
        <w:t>(SEAL)</w:t>
      </w:r>
      <w:r>
        <w:tab/>
        <w:t>Tax Recovery Off</w:t>
      </w:r>
      <w:r>
        <w:t>icer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*Score out whichever paragraph is not applicable.</w:t>
      </w:r>
    </w:p>
    <w:p w:rsidR="00000000" w:rsidRDefault="00026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†Fill in the name of the defaulter, and where the movable proper-</w:t>
      </w:r>
      <w:proofErr w:type="spellStart"/>
      <w:r>
        <w:t>ty</w:t>
      </w:r>
      <w:proofErr w:type="spellEnd"/>
      <w:r>
        <w:t xml:space="preserve"> is included in the defaulter’s property by virtue of the Explanation to sub-section (1) of section 222 of the Income-tax Act, 1961, f</w:t>
      </w:r>
      <w:r>
        <w:t>ill in the name of the person referred to in that Explanation.</w:t>
      </w:r>
    </w:p>
    <w:p w:rsidR="00026E66" w:rsidRDefault="00026E66">
      <w:pPr>
        <w:pStyle w:val="Normal0"/>
        <w:rPr>
          <w:rFonts w:ascii="Times New Roman" w:eastAsia="Times New Roman" w:hAnsi="Times New Roman"/>
        </w:rPr>
      </w:pPr>
    </w:p>
    <w:sectPr w:rsidR="00026E6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D21B2"/>
    <w:rsid w:val="00026E66"/>
    <w:rsid w:val="002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2017-01-19T11:28:00Z</dcterms:created>
  <dcterms:modified xsi:type="dcterms:W3CDTF">2017-01-19T11:28:00Z</dcterms:modified>
</cp:coreProperties>
</file>