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747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</w:t>
      </w:r>
      <w:r w:rsidR="00EE0770">
        <w:rPr>
          <w:b/>
        </w:rPr>
        <w:t>. 38</w:t>
      </w:r>
    </w:p>
    <w:p w:rsidR="00000000" w:rsidRDefault="00EE0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</w:t>
      </w:r>
      <w:r w:rsidRPr="004747A7">
        <w:rPr>
          <w:b/>
        </w:rPr>
        <w:t xml:space="preserve">See </w:t>
      </w:r>
      <w:r w:rsidR="004747A7" w:rsidRPr="004747A7">
        <w:rPr>
          <w:b/>
        </w:rPr>
        <w:t>Rule</w:t>
      </w:r>
      <w:r w:rsidR="004747A7">
        <w:t xml:space="preserve"> </w:t>
      </w:r>
      <w:r>
        <w:t>53]</w:t>
      </w:r>
    </w:p>
    <w:p w:rsidR="00000000" w:rsidRDefault="00EE0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Register </w:t>
      </w:r>
      <w:proofErr w:type="gramStart"/>
      <w:r w:rsidR="004747A7">
        <w:rPr>
          <w:b/>
        </w:rPr>
        <w:t>Of</w:t>
      </w:r>
      <w:proofErr w:type="gramEnd"/>
      <w:r w:rsidR="004747A7">
        <w:rPr>
          <w:b/>
        </w:rPr>
        <w:t xml:space="preserve"> Income-Tax Practitioners Maintained By The </w:t>
      </w:r>
      <w:r>
        <w:rPr>
          <w:b/>
        </w:rPr>
        <w:t xml:space="preserve">Chief Commissioner </w:t>
      </w:r>
      <w:r w:rsidR="004747A7">
        <w:rPr>
          <w:b/>
        </w:rPr>
        <w:t xml:space="preserve">Or </w:t>
      </w:r>
      <w:r>
        <w:rPr>
          <w:b/>
        </w:rPr>
        <w:t xml:space="preserve">Commissioner </w:t>
      </w:r>
      <w:r w:rsidR="004747A7">
        <w:rPr>
          <w:b/>
        </w:rPr>
        <w:t xml:space="preserve">Of </w:t>
      </w:r>
      <w:r>
        <w:rPr>
          <w:b/>
        </w:rPr>
        <w:t>Income</w:t>
      </w:r>
      <w:r w:rsidR="004747A7">
        <w:rPr>
          <w:b/>
        </w:rPr>
        <w:t>-Tax</w:t>
      </w:r>
    </w:p>
    <w:p w:rsidR="00000000" w:rsidRDefault="00EE0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0000"/>
        </w:rPr>
      </w:pPr>
      <w:r>
        <w:rPr>
          <w:b/>
        </w:rPr>
        <w:t xml:space="preserve"> 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008"/>
        <w:gridCol w:w="1440"/>
        <w:gridCol w:w="2160"/>
        <w:gridCol w:w="1980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SI. No.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Name in full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Residential address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Professional address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If </w:t>
            </w:r>
            <w:proofErr w:type="spellStart"/>
            <w:r>
              <w:rPr>
                <w:color w:val="000000"/>
              </w:rPr>
              <w:t>practising</w:t>
            </w:r>
            <w:proofErr w:type="spellEnd"/>
            <w:r>
              <w:rPr>
                <w:color w:val="000000"/>
              </w:rPr>
              <w:t xml:space="preserve"> in partnership, names of firm and other partners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40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60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80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000000" w:rsidRDefault="00EE0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0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71"/>
        <w:gridCol w:w="1771"/>
        <w:gridCol w:w="1771"/>
        <w:gridCol w:w="2355"/>
        <w:gridCol w:w="11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Qualifications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Date of entry in register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Chief Commissioner or Commissioner's signature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Punishment under section 288(5)(b), if any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b/>
                <w:color w:val="000000"/>
              </w:rPr>
            </w:pPr>
            <w:r>
              <w:rPr>
                <w:color w:val="000000"/>
              </w:rP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771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771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55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88" w:type="dxa"/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3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E077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  <w:rPr>
                <w:b/>
                <w:color w:val="000000"/>
              </w:rPr>
            </w:pPr>
          </w:p>
        </w:tc>
      </w:tr>
    </w:tbl>
    <w:p w:rsidR="00000000" w:rsidRDefault="00EE0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b/>
          <w:color w:val="000000"/>
        </w:rPr>
      </w:pPr>
    </w:p>
    <w:p w:rsidR="00EE0770" w:rsidRDefault="00EE0770">
      <w:pPr>
        <w:pStyle w:val="Normal0"/>
        <w:rPr>
          <w:rFonts w:ascii="Times New Roman" w:eastAsia="Times New Roman" w:hAnsi="Times New Roman"/>
          <w:b/>
          <w:color w:val="000000"/>
        </w:rPr>
      </w:pPr>
    </w:p>
    <w:sectPr w:rsidR="00EE077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747A7"/>
    <w:rsid w:val="004747A7"/>
    <w:rsid w:val="00E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2017-01-19T10:16:00Z</dcterms:created>
  <dcterms:modified xsi:type="dcterms:W3CDTF">2017-01-19T10:16:00Z</dcterms:modified>
</cp:coreProperties>
</file>