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As given </w:t>
      </w:r>
      <w:r>
        <w:t>in the Memo of Parties.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dated _____ whereby the applicant has been ordered to be transferred from his present place of posting ie; _____ to _____ vide Serial</w:t>
      </w:r>
      <w:r>
        <w:t xml:space="preserve"> No. _____ of the impugned order which is annexed as Annexure A-_____, despite the fact that the applicant is a daily waged employee and he cannot be transferred to such a distant place.</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w:t>
      </w:r>
      <w:r>
        <w:t>of the order against which he wants redressal is within the jurisdiction of this Hon'ble Tribunal.</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 prescribed in section 21 of the Administrative Tribunals Act</w:t>
      </w:r>
      <w:r>
        <w:t xml:space="preserve">, 1985. </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he joined service with the respondent department as daily waged _____ on _____ at _____ and ever since the applicant has been discharging his duties to the entire satisfaction of his supe</w:t>
      </w:r>
      <w:r>
        <w:t>riors with the best of his abilities.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(6.2) That on ______ </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(6.3) ______That the applicant has not been relieved till the date of filing of present OA. _____The private respondent has also not joined in place of the applicant. </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respondents a</w:t>
      </w:r>
      <w:r>
        <w:t>re estopped due to their own act, deed and conduct. The principle of the Promissory Estopple applies against the respondents.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the impugned order is against the well settled principles of the law as laid down by the Hon'ble Supreme Court and this</w:t>
      </w:r>
      <w:r>
        <w:t xml:space="preserve"> Hon'ble Tribunal in catena of cases.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interest of justi</w:t>
      </w:r>
      <w:r>
        <w:t>ce:-</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A-_______ issued arbitrarily, malafide and illegally by the respondents;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permit the applicant to serve at his present place of posting in the same capacity till his regularisation;</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Direct </w:t>
      </w:r>
      <w:r>
        <w:t>the respondents to produce all the relevant documents alongwith reply for perusal by this Hon'ble Tribunal;</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w:t>
      </w:r>
      <w:r>
        <w:t>NESS, THE HUMBLE APPLICANT AS IN DUTY BOUND, SHALL EVER PRAY.</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OA the operation of the impugned order A-______ qua the applicant may kindly be stayed in the inter</w:t>
      </w:r>
      <w:r>
        <w:t>est of justice.</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this Hon'ble Tribunal.</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w:t>
      </w:r>
      <w:r>
        <w:t>NOT PENDING WITH ANY OTHER COURTS ETC:</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 further declares that the matter regarding which this application has been made, is not pending before any court of law or any other Authority or any other bench of this Hon'ble tribunal.</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w:t>
      </w:r>
      <w:r>
        <w:t>ULARS OF COURT FEES: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verify that the contents of paras 1 to 12 of the OA are correct and true to the best </w:t>
      </w:r>
      <w:r>
        <w:t>of my knowledge, and no part of it is false and nothing material has been concealed therein.</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Verified here at Shimla this ______. </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w:t>
      </w:r>
      <w:r>
        <w:t>support of OA under Section 19 of the Administrative Tribunals Act 1985.</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I,______, do hereby solemnly, affirm and declare as under :-</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w:t>
      </w:r>
      <w:r>
        <w:t>nying application are correct and true to the best of my knowledge.</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w:t>
      </w:r>
      <w:r>
        <w:t xml:space="preserve"> therein.</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CD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w:t>
      </w:r>
      <w:r>
        <w:t>rough, Advocate</w:t>
      </w:r>
    </w:p>
    <w:p w:rsidR="00CD566C" w:rsidRDefault="00CD566C">
      <w:pPr>
        <w:pStyle w:val="Normal0"/>
        <w:rPr>
          <w:rFonts w:ascii="Times New Roman" w:eastAsia="Times New Roman" w:hAnsi="Times New Roman"/>
        </w:rPr>
      </w:pPr>
    </w:p>
    <w:sectPr w:rsidR="00CD566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F3946"/>
    <w:rsid w:val="009F3946"/>
    <w:rsid w:val="00CD5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2017-01-05T04:22:00Z</dcterms:created>
  <dcterms:modified xsi:type="dcterms:W3CDTF">2017-01-05T04:22:00Z</dcterms:modified>
</cp:coreProperties>
</file>